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9681" w14:textId="0e29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планах мероприятий, необходимых для реализации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безопасности мебельной продукции» (ТР ТС 025/2012);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безопасности маломерных судов» (ТР ТС 026/2012);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безопасности взрывчатых веществ и изделий на их основе» (ТР ТС 028/2012);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требованиях к смазочным материалам, маслам и специальным жидкостям» (ТР ТС 030/2012);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 технического регламента Таможенного союза «О безопасности сельскохозяйственных и лесохозяйственных тракторов и прицепов к ним» (ТР ТС 031/2012).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включенных в планы, утвержденные настоящим Решением,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информирование Евразийской экономической комиссии о ходе выполнения мероприятий, включенных в планы, утвержденные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297   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сельскохозяйственных и</w:t>
      </w:r>
      <w:r>
        <w:br/>
      </w:r>
      <w:r>
        <w:rPr>
          <w:rFonts w:ascii="Times New Roman"/>
          <w:b/>
          <w:i w:val="false"/>
          <w:color w:val="000000"/>
        </w:rPr>
        <w:t>
лесохозяйственных тракторов и прицепов к ним» (ТР ТС 031/2012)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7"/>
        <w:gridCol w:w="2839"/>
        <w:gridCol w:w="2924"/>
      </w:tblGrid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сельскохозяйственных и лесохозяйственных тракторов и прицепов к ним» (ТР ТС 031/2012)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сельскохозяйственных и лесохозяйственных тракторов и прицепов к ним» (ТР ТС 031/2012) (далее – технический регламент)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 2014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620 «О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года № 319»,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 в связи с вступлением в силу технического регламента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для реализации технического регламента,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в соответствие с техническим регламентом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Республика Казахстан, Российская Федерация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2015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 членов Таможенного союза,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приложениях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техническому регламенту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2015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2015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Коллегии Комиссии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2015 г.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Проведение «круглых столов» и семинаров с целью разъяснения положений технического  регламента с участием производителей и потребителей государств – членов Таможенного союза, и Единого экономического пространства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 Республика Казахстан, Российская Федерация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Размещение на сайтах в сети Интернет, в средствах массовой информации сведений о вступлении в силу технического регламента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Республика Казахстан, Российская Федерация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 2015 г.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Ответственные органы государств – членов Таможенного союза и Единого экономического пространства, уполномоченные на реализацию мероприятий, предусмотренных настоящим планом, определяются правительствами этих государств.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297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союза «О безопасности мебельной продукции» (ТР ТС 025/2012)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6"/>
        <w:gridCol w:w="2100"/>
        <w:gridCol w:w="3414"/>
      </w:tblGrid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мебельной продукции» (ТР ТС 025/2012)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мебельной продукции» (ТР ТС 025/2012) (далее – технический регламент)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2014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представление в Комиссию предложений по актуализации Перечня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год после 1 июля 2014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 в связи с вступлением в силу технического регламента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для реализации технического регламента,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в соответствие с техническим регламентом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 членов Таможенного союза, включенных в Перечень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Коллегии Комиссии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«круглых столов» и семинаров с целью разъяснения положений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с участием производителей и потребителей государств – членов Таможенного союза и Единого экономического пространства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Размещение на сайтах в сети Интернет, в средствах массовой информации сведений о вступлении в силу технического регламента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г.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Ответственные органы государств – членов Таможенного союза и Единого экономического пространства, уполномоченные на реализацию мероприятий, предусмотренных настоящим планом, определяются правительствами этих государств.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297  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маломерных судов» (ТР ТС 026/2012)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4"/>
        <w:gridCol w:w="3764"/>
        <w:gridCol w:w="2962"/>
      </w:tblGrid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маломерных судов» (ТР ТС 026/2012)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маломерных судов» (ТР ТС 026/2012) (далее – технический регламент)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августа 2013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представление в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  год после 1 февраля 2014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 в связи с вступлением в силу технического регламента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2014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Решением Комиссии Таможенного союза от 28 мая 2010 г. № 299 «О применении санитарных мер в таможенном союзе»,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2014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620 «О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 от 18 июня 2010 года № 319»,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для реализации технического регламента,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в соответствие с техническим регламентом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 членов Таможенного союза,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Коллегии Комиссии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«круглых столов» и семинаров с целью разъяснения положений технического регламента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и потребителей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членов Таможенного союза 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пространства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Размещение на сайтах в сети Интернет, в средствах массовой информации сведений о вступлении в силу технического регламента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февраля 2014 г.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Ответственные органы государств – членов Таможенного союза и Единого экономического пространства, уполномоченные на реализацию мероприятий, предусмотренных настоящим планом, определяются правительствами этих государств.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297   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отдельных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специализированной пищевой продукции, в том числе </w:t>
      </w:r>
      <w:r>
        <w:br/>
      </w:r>
      <w:r>
        <w:rPr>
          <w:rFonts w:ascii="Times New Roman"/>
          <w:b/>
          <w:i w:val="false"/>
          <w:color w:val="000000"/>
        </w:rPr>
        <w:t>
диетического лечебного и диетического профилактического</w:t>
      </w:r>
      <w:r>
        <w:br/>
      </w:r>
      <w:r>
        <w:rPr>
          <w:rFonts w:ascii="Times New Roman"/>
          <w:b/>
          <w:i w:val="false"/>
          <w:color w:val="000000"/>
        </w:rPr>
        <w:t>
питания» (ТР ТС 027/2012)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6"/>
        <w:gridCol w:w="4892"/>
        <w:gridCol w:w="3792"/>
      </w:tblGrid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(ТР ТС 027/2012) (далее – технический регламент)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представление в Комиссию 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представление в Комиссию предложений по актуализации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этом Перечне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год после 1 июля 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 в связи с вступлением в силу технического регламента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союзе», в части исключения из них требований к продукции, являющейся объектом технического регулирования технического регламента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2013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для реализации технического регламента,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в соответствие с техническим регламентом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 членов Таможенного союза,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Коллегии Комиссии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«круглых столов» и семинаров с целью разъяснения положений технического регламента с участием производителей и потребителей государств – членов Таможенного союза и Единого экономического пространства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Размещение на сайтах в сети Интернет, в средствах массовой информации сведений о вступлении  в силу технического регламента 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Беларусь, Республика Казахстан, Российская Федерациядо 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 2013 г.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Ответственные органы государств – членов Таможенного союза и Единого экономического пространства, уполномоченные на реализацию мероприятий, предусмотренных настоящим планом, определяются правительствами этих государств.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297   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взрывчатых веществ и изделий</w:t>
      </w:r>
      <w:r>
        <w:br/>
      </w:r>
      <w:r>
        <w:rPr>
          <w:rFonts w:ascii="Times New Roman"/>
          <w:b/>
          <w:i w:val="false"/>
          <w:color w:val="000000"/>
        </w:rPr>
        <w:t>
на их основе» (ТР ТС 028/2012)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8"/>
        <w:gridCol w:w="3955"/>
        <w:gridCol w:w="3227"/>
      </w:tblGrid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взрывчатых веществ и изделий на их основе» (ТР ТС 028/2012)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взрывчатых веществ и изделий на их основе» (ТР ТС 028/2012) (далее – технический регламент)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2014 г.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представление в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год после 1 июля 2014 г.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620 «О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года № 319»,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г.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Представление в Комиссию для размещения на официальном сайте Комиссии в сети Интернет Перечня взрывчатых веществ, не подлежащих маркировке, подписанного уполномоченными органами в области промышленной безопасности государств – членов Таможенного союза и Единого экономического пространства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Республика Беларусь,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для реализации технического регламента,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в соответствие с техническим регламентом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г.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 членов Таможенного союза,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г.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г.</w:t>
            </w:r>
          </w:p>
        </w:tc>
      </w:tr>
      <w:tr>
        <w:trPr>
          <w:trHeight w:val="48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Коллегии Комиссии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г.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«круглых столов» и семинаров с целью разъяснения положений технического регламента с участием производителей и потребителей государств – членов Таможенного союза и Единого экономического пространства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Размещение на сайтах в сети Интернет, в средствах массовой информации сведений о вступлении в силу технического регламента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г.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Ответственные органы государств – членов Таможенного союза и Единого экономического пространства, уполномоченные на реализацию мероприятий, предусмотренных настоящим планом, определяются правительствами этих государств.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297   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требованиях к смазочным материалам, маслам</w:t>
      </w:r>
      <w:r>
        <w:br/>
      </w:r>
      <w:r>
        <w:rPr>
          <w:rFonts w:ascii="Times New Roman"/>
          <w:b/>
          <w:i w:val="false"/>
          <w:color w:val="000000"/>
        </w:rPr>
        <w:t>
и специальным жидкостям» (ТР ТС 030/2012)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7"/>
        <w:gridCol w:w="3913"/>
        <w:gridCol w:w="3090"/>
      </w:tblGrid>
      <w:tr>
        <w:trPr>
          <w:trHeight w:val="30" w:hRule="atLeast"/>
        </w:trPr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требованиях к смазочным материалам, маслам и специальным жидкостям» (ТР ТС 030/2012)</w:t>
            </w:r>
          </w:p>
        </w:tc>
      </w:tr>
      <w:tr>
        <w:trPr>
          <w:trHeight w:val="30" w:hRule="atLeast"/>
        </w:trPr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 представление в Евразийскую экономическую комиссию (далее – Комиссия)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требованиях к смазочным материалам, маслам и специальным жидкостям» (ТР ТС 030/2012) (далее – технический регламент)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сентября 2013 г.</w:t>
            </w:r>
          </w:p>
        </w:tc>
      </w:tr>
      <w:tr>
        <w:trPr>
          <w:trHeight w:val="30" w:hRule="atLeast"/>
        </w:trPr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  <w:tr>
        <w:trPr>
          <w:trHeight w:val="30" w:hRule="atLeast"/>
        </w:trPr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и представление в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год после 1 марта 2014 г.</w:t>
            </w:r>
          </w:p>
        </w:tc>
      </w:tr>
      <w:tr>
        <w:trPr>
          <w:trHeight w:val="30" w:hRule="atLeast"/>
        </w:trPr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620 «О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года № 319»,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января 2014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для реализации технического регламента,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в соответствие с техническим регламентом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2014 г.</w:t>
            </w:r>
          </w:p>
        </w:tc>
      </w:tr>
      <w:tr>
        <w:trPr>
          <w:trHeight w:val="30" w:hRule="atLeast"/>
        </w:trPr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–членов Таможенного союза,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0"/>
        <w:gridCol w:w="3923"/>
        <w:gridCol w:w="3117"/>
      </w:tblGrid>
      <w:tr>
        <w:trPr>
          <w:trHeight w:val="30" w:hRule="atLeast"/>
        </w:trPr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2014 г.</w:t>
            </w:r>
          </w:p>
        </w:tc>
      </w:tr>
      <w:tr>
        <w:trPr>
          <w:trHeight w:val="30" w:hRule="atLeast"/>
        </w:trPr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2014 г.</w:t>
            </w:r>
          </w:p>
        </w:tc>
      </w:tr>
      <w:tr>
        <w:trPr>
          <w:trHeight w:val="30" w:hRule="atLeast"/>
        </w:trPr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регламента, и информирование об этом Коллегии Комиссии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2014 г.</w:t>
            </w:r>
          </w:p>
        </w:tc>
      </w:tr>
      <w:tr>
        <w:trPr>
          <w:trHeight w:val="30" w:hRule="atLeast"/>
        </w:trPr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Установление соответствующих требований в законодательстве государств – членов Таможенного союза и Единого экономического пространства в целях обеспечения реализации пункта 3.8.4 технического регламента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2014 г.</w:t>
            </w:r>
          </w:p>
        </w:tc>
      </w:tr>
      <w:tr>
        <w:trPr>
          <w:trHeight w:val="30" w:hRule="atLeast"/>
        </w:trPr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Проведение «круглых столов» и семинаров с целью разъяснения положений технического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с участием производителей и потребителей государств – членов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 экономического пространства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Размещение на сайтах в сети интернет, в средствах массовой информации сведений о вступлении в силу технического регламента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2014 г.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Ответственные органы государств – членов Таможенного союза и Единого экономического пространства, уполномоченные на реализацию мероприятий, предусмотренных настоящим планом, определяются правительствами этих государств.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