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cf9f" w14:textId="7fcc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проектам международных договоров в сфере 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25 октября 2012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торговле Слепнева А.А. о ходе работы по проектам Соглашения о порядке перемещения наркотических средств, психотропных веществ и их прекурсоров по таможенной территории Таможенного союза и Соглашения о трансграничном перемещении опасных отходов по таможенной территории Таможенного союза (далее – международные договоры в сфере нетарифного регулирования),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скорейшего завершения внутригосударственного согласования проектов международных договоров в сфере нетарифного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завершить проведение внутригосударственного согласования проектов международных договоров в сфере нетарифного регулирования.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