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56a5" w14:textId="9275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вопросу участия Кыргызской Республики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Решения Межгоссовета ЕврАзЭС на уровне глав правительств «О присоединении Кыргызской Республики к Таможенному союзу в рамках ЕврАзЭС» от 19 октября 2011 г. № 570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«О назначении Председателя Коллегии Евразийской экономической комиссии, утверждении персонального состава и распределении обязанностей между членами Коллегии Евразийской экономической комиссии» от 19 декабря 2011 г. № 2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обязанности руководителя Рабочей группы по вопросу участия Кыргызской Республики в Таможенном союзе Республики Беларусь, Республики Казахстан и Российской Федерации на члена Коллегии (Министра) по основным направлениям интеграции и макроэкономике Т.Д. Валовую.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Рабочей группы представить ее актуализированный персональный состав и план мероприятий по вопросу присоединения Кыргызской Республики к Таможенному союзу Республики Беларусь, Республики Казахстан и Российской Федерации на утверждение Совета Евразийской экономической комиссии и доложить на заседании Совета Евразийской экономической комиссии в июне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359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