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a9ea" w14:textId="110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Республикой Казахстан ставок ввозных таможенных пошлин, отличных от ставок Единого таможенного тарифа Таможенного союза, в отношении отдельных категорий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июля 2012 года № 55. Утратило силу решением Совета Евразийской экономической комиссии от 14 октября 2015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Совета Евразийской экономической комиссии от 14.10.2015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Наименование решения с изменением, внесенным решением Совета Евразийской экономической комиссии от 23.12.2013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введения в Республике Беларусь утилизационного сбора на товары по перечню, утвержденному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16 июля 2012 г.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ставок, в отношении которых Республикой Казахстан применяются ставки ввозных таможенных пошлин, отличные от ставок Единого таможенного тарифа Таможенного союза (прилагается).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Совета Евразийской экономической комиссии от 23.12.2013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введения в Республике Беларусь утилизационного сбора на товары по перечню, утвержденному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16 июля 2012 г.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Установить, что ставки ввозных таможенных пошлин,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действуют для Республики Казахстан в течение шести месяцев, по истечении которых действие этих ставок продлевается на срок до присоединения Республики Казахстан к Всемирной торговой организации.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Исключен решением Совета Евразийской экономической комиссии от 23.12.2013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введения в Республике Беларусь утилизационного сбора на товары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55).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по истечении тридцати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2012 г. № 55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и ставок, в отношении которых Республикой Казахстан применяются ставки ввозных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пошлин, отличные от ставок Единого таможенного</w:t>
      </w:r>
      <w:r>
        <w:br/>
      </w:r>
      <w:r>
        <w:rPr>
          <w:rFonts w:ascii="Times New Roman"/>
          <w:b/>
          <w:i w:val="false"/>
          <w:color w:val="000000"/>
        </w:rPr>
        <w:t>тарифа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перечня с изменением, внесенным решением Совета Евразийской экономической комиссии от 23.12.2013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введения в Республике Беларусь утилизационного сбора на товары по перечню, утвержденному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16 июля 2012 г. № 55).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решениями Совета Евразийской экономической комиссии от 23.11.2012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21.10.2012); от 02.07.2013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01.09.2013); решением Коллегии Евразийской экономической комиссии от 03.09.2013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6003"/>
        <w:gridCol w:w="638"/>
        <w:gridCol w:w="2254"/>
      </w:tblGrid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ТН ВЭД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8701 20 101 8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момента выпуска которых прошло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момента выпуска которых прошло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8702 10 199 6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4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м, имеющие не менее 41 посадочного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 включая водителя, объем багажного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только сидящих пассажиров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багажа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8702 10 912 0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автобусы,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более 120 человек,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8702 10 992 8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8702 10 999 4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8702 90 192 4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8702 90 192 8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8702 90 199 5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8702 90 392 3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8702 90 392 4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8702 90 392 8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8702 90 399 4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четырехколесные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евро за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евро за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моторные транспортные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для проживания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для проживания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8703 23 191 0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более 1500 смі,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8703 23 192 1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более 1800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8703 23 192 2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 повышенной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 с рабочим 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цилиндров двигателя более 4200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в дополнительном примечании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6 к данной группе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-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для проживания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для проживания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автомобили, с момента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прошло более 5 лет, но не более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количеством осей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8704 10 102 9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8704 10 108 0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8704 22 100 0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специально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высокорадиоактивных материалов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транспортные средства (типа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"форвардер"), оборудованные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погрузочно-разгрузочным устройством,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лесоматериалов от места валки деревьев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лесопогрузочного пункта или лесовозной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транспортные средства (типа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"форвардер"), оборудованные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погрузочно-разгрузочным устройством,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лесоматериалов от места валки деревьев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лесопогрузочного пункта или лесовозной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8704 23 910 1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4-гусеничные машины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ведущими тележками, 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крупногабаритных грузов длиной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24 м в заболоченных или снежных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8704 23 910 2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4-гусеничные машины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ведущими тележками для использования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устанавливаемыми на них подъемными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 или машинами для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грунта, предназначенные для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заболоченных или снежных районах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8704 23 910 8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8704 31 910 0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8704 32 910 1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транспортные средства (типа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"форвардер"), оборудованные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погрузочно-разгрузочным устройством,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лесоматериалов от места валки деревьев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лесопогрузочного пункта или лесовозной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8704 32 910 9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транспортные средства (типа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"форвардер"), оборудованные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погрузочно-разгрузочным устройством,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лесоматериалов от места валки деревьев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лесопогрузочного пункта или лесовозной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8704 32 990 7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8705 30 000 5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бывшие в эксплуатации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8705 40 000 1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новые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8705 40 000 5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бывшие в эксплуатации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8705 90 100 5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бывшие в эксплуатации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8705 90 300 5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бывшие в эксплуатации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бывшие в эксплуатации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двигателя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