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501" w14:textId="5d5c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 в части применения ставок ввозных таможенных пошлин Единого таможенного тарифа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«О едином таможенно-тарифном регулировании Таможенного союза Республики Беларусь, Республики Казахстан и Российской Федерации»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Ставки ввозных таможенных пошлин Единого таможенного тарифа Таможенного союза применяются в отношении товаров, ввозимых на единую таможенную территорию Таможенного союза и происходящих из любых стран (в том числе происхождение которых не установлено), за исключением случаев предоставления тарифных преференций в рамках единой системы тарифных преференций Таможенного союза, а также случаев применения режима свободной торговли.».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 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