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185c" w14:textId="1ce1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одобрении проекта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июля 2012 года № 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Поручить Сторонам до 1 октября 2012 года провести переговоры по проекту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с тем, чтобы соответствующее Соглашение вступило в силу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Российской Стороне для обеспечения в 2012 году свободного обращения на территории Таможенного союза транспортных средств, самоходных машин и других видов техники, имеющих статус товаров Таможенного союза, выдать производителям техники Республики Беларусь и Республики Казахстан необходимое количество национальных паспортов транспортных средств и самоходных машин.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