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52e6" w14:textId="5715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Межгоссовета ЕврАзЭС (Высшего органа Таможенного союза) от 27 ноября 2009 г.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августа 2012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от 27 ноября 2009 г. № 19» (прилагается) и внести его для рассмотрения на очередном заседании Высшего Евразийского экономического совета на уровне глав государств.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"____"____________2012 г.              №                    г.Москва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О внесении изменений в </w:t>
      </w:r>
      <w:r>
        <w:rPr>
          <w:rFonts w:ascii="Times New Roman"/>
          <w:b/>
          <w:i w:val="false"/>
          <w:color w:val="000000"/>
        </w:rPr>
        <w:t>Решение</w:t>
      </w:r>
      <w:r>
        <w:rPr>
          <w:rFonts w:ascii="Times New Roman"/>
          <w:b/>
          <w:i w:val="false"/>
          <w:color w:val="000000"/>
        </w:rPr>
        <w:t xml:space="preserve"> Межгоссовета ЕврАзЭС</w:t>
      </w:r>
      <w:r>
        <w:br/>
      </w:r>
      <w:r>
        <w:rPr>
          <w:rFonts w:ascii="Times New Roman"/>
          <w:b/>
          <w:i w:val="false"/>
          <w:color w:val="000000"/>
        </w:rPr>
        <w:t>
(Высшего органа Таможенного союза) от 27 ноября 2009 г. № 19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Межгоссовета ЕврАзЭС (Высшего органа Таможенного союза) от 27 ноября 2009 г. № 19 «О едином нетарифном регулировании Таможенного союза Республики Беларусь, Республики Казахстан и Российской Федерации» признать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4633"/>
        <w:gridCol w:w="363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