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4481" w14:textId="7d44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Таможенного союза в отношении оксидов и гидроксидов молибдена и о продлении срока действия ставки ввозной таможенной пошлины Единого таможенного тарифа Таможенного союза в отношении отдельных видов железнодорожных вагонов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декабря 2012 года № 125.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оксидов и гидроксидов молибдена (код 2825 70 000 0 ТН ВЭД ТС) в размере 0 процентов от таможенной стоимости;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отдельных видов железнодорожных вагонов (код 8605 00 000 3 ТН ВЭД ТС) в размере 0 процентов от таможенной стоимости по 31 декабря 2014 г. включительно.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следующие изменения: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8605 00 000 3 ТН ВЭД ТС ссылку на примечание к Единому таможенному тарифу Таможенного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8С)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17С)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Таможенного союза примечанием 17С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17С)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по 31.12.2014 включительно.".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