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3eb" w14:textId="efda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пункта 2 статьи 6 Соглашения о гарантиях прав граждан государств-участников Содружества Независимых Государств в области пенсионного обеспечения от 13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29 ноября 2012 года № 01-1/4-12</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        председательствующего - Председателя Экономического Суда СНГ Каменковой Л.Э.,</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Керимбаевой А.Ш., Молчановой Т.Н.,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Чаушник В.Н., представителя Исполнительного комитета Содружества Независимых Государств Вежновца В.Н.,</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w:t>
      </w:r>
      <w:r>
        <w:rPr>
          <w:rFonts w:ascii="Times New Roman"/>
          <w:b w:val="false"/>
          <w:i w:val="false"/>
          <w:color w:val="000000"/>
          <w:sz w:val="28"/>
        </w:rPr>
        <w:t>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8" w:id="2"/>
    <w:p>
      <w:pPr>
        <w:spacing w:after="0"/>
        <w:ind w:left="0"/>
        <w:jc w:val="both"/>
      </w:pPr>
      <w:r>
        <w:rPr>
          <w:rFonts w:ascii="Times New Roman"/>
          <w:b w:val="false"/>
          <w:i w:val="false"/>
          <w:color w:val="000000"/>
          <w:sz w:val="28"/>
        </w:rPr>
        <w:t>
      Исполнительный комитет СНГ обратился в Экономический Суд СНГ с запросом о толковании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Соглашение).</w:t>
      </w:r>
      <w:r>
        <w:br/>
      </w:r>
      <w:r>
        <w:rPr>
          <w:rFonts w:ascii="Times New Roman"/>
          <w:b w:val="false"/>
          <w:i w:val="false"/>
          <w:color w:val="000000"/>
          <w:sz w:val="28"/>
        </w:rPr>
        <w:t>
</w:t>
      </w:r>
      <w:r>
        <w:rPr>
          <w:rFonts w:ascii="Times New Roman"/>
          <w:b w:val="false"/>
          <w:i w:val="false"/>
          <w:color w:val="000000"/>
          <w:sz w:val="28"/>
        </w:rPr>
        <w:t>
      Основанием для запроса послужило заявление гражданина Российской Федерации Федянина В.А., работника органов прокуратуры, которому отказано в признании права на пенсионное обеспечение по достижении выслуги не менее 20 лет и на выплату ежемесячных доплат к денежному содержанию. Отказ мотивирован тем, что законодательством Российской Федерации не предусмотрен зачет в стаж службы работников органов прокуратуры периодов обучения по юридической специальности в учебных заведениях других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w:t>
      </w:r>
      <w:r>
        <w:br/>
      </w:r>
      <w:r>
        <w:rPr>
          <w:rFonts w:ascii="Times New Roman"/>
          <w:b w:val="false"/>
          <w:i w:val="false"/>
          <w:color w:val="000000"/>
          <w:sz w:val="28"/>
        </w:rPr>
        <w:t>
</w:t>
      </w:r>
      <w:r>
        <w:rPr>
          <w:rFonts w:ascii="Times New Roman"/>
          <w:b w:val="false"/>
          <w:i w:val="false"/>
          <w:color w:val="000000"/>
          <w:sz w:val="28"/>
        </w:rPr>
        <w:t>
      В связи с этим Исполнительный комитет СНГ просит разъяснить:</w:t>
      </w:r>
      <w:r>
        <w:br/>
      </w:r>
      <w:r>
        <w:rPr>
          <w:rFonts w:ascii="Times New Roman"/>
          <w:b w:val="false"/>
          <w:i w:val="false"/>
          <w:color w:val="000000"/>
          <w:sz w:val="28"/>
        </w:rPr>
        <w:t>
</w:t>
      </w:r>
      <w:r>
        <w:rPr>
          <w:rFonts w:ascii="Times New Roman"/>
          <w:b w:val="false"/>
          <w:i w:val="false"/>
          <w:color w:val="000000"/>
          <w:sz w:val="28"/>
        </w:rPr>
        <w:t>
      засчитываются ли в трудовой стаж (стаж службы) для назначения пенсии работникам органов прокуратуры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гарантиях прав граждан государств-участников Содружества Независимых Государств в области пенсионного обеспечения от 13 марта 1992 года периоды обучения по юридической специальности в учебных заведениях государств-участников указанного </w:t>
      </w:r>
      <w:r>
        <w:rPr>
          <w:rFonts w:ascii="Times New Roman"/>
          <w:b w:val="false"/>
          <w:i w:val="false"/>
          <w:color w:val="000000"/>
          <w:sz w:val="28"/>
        </w:rPr>
        <w:t>Соглашения</w:t>
      </w:r>
      <w:r>
        <w:rPr>
          <w:rFonts w:ascii="Times New Roman"/>
          <w:b w:val="false"/>
          <w:i w:val="false"/>
          <w:color w:val="000000"/>
          <w:sz w:val="28"/>
        </w:rPr>
        <w:t>, если законодательством государства по месту прохождения службы зачет в выслугу лет времени обучения на территориях других государств-участников Соглашения не предусмотрен.</w:t>
      </w:r>
      <w:r>
        <w:br/>
      </w:r>
      <w:r>
        <w:rPr>
          <w:rFonts w:ascii="Times New Roman"/>
          <w:b w:val="false"/>
          <w:i w:val="false"/>
          <w:color w:val="000000"/>
          <w:sz w:val="28"/>
        </w:rPr>
        <w:t>
</w:t>
      </w:r>
      <w:r>
        <w:rPr>
          <w:rFonts w:ascii="Times New Roman"/>
          <w:b w:val="false"/>
          <w:i w:val="false"/>
          <w:color w:val="000000"/>
          <w:sz w:val="28"/>
        </w:rPr>
        <w:t>
      Заслушав судью-докладчика Молчанову Т.Н., представителя Исполнительного комитета СНГ Вежновца В.Н., обсудив заключение Генерального советника Чаушник В.Н.,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изучив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от 13 марта 1992 года осуществляется в соответствии с общим правилом толкования договора, закрепленным статьей 31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 наряду с его контекстом следует учитывать последующую практику применения договора и положения любых соответствующих норм международного права. </w:t>
      </w:r>
      <w:r>
        <w:br/>
      </w:r>
      <w:r>
        <w:rPr>
          <w:rFonts w:ascii="Times New Roman"/>
          <w:b w:val="false"/>
          <w:i w:val="false"/>
          <w:color w:val="000000"/>
          <w:sz w:val="28"/>
        </w:rPr>
        <w:t>
</w:t>
      </w:r>
      <w:r>
        <w:rPr>
          <w:rFonts w:ascii="Times New Roman"/>
          <w:b w:val="false"/>
          <w:i w:val="false"/>
          <w:color w:val="000000"/>
          <w:sz w:val="28"/>
        </w:rPr>
        <w:t>
      Экономическим Судом СНГ при толковании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применены положения двусторонних международных договоров государств-участников Соглашения, Соглашение Генеральных прокуроров государств-участников Содружества Независимых Государств о взаимном зачете в общий трудовой стаж и выслугу лет службы в органах и учреждениях прокуратуры от 6 января 1997 года (далее - Соглашение от 6 января 1997 года), Соглашение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(далее - Соглашение от 25 ноября 1998 года).</w:t>
      </w:r>
      <w:r>
        <w:br/>
      </w:r>
      <w:r>
        <w:rPr>
          <w:rFonts w:ascii="Times New Roman"/>
          <w:b w:val="false"/>
          <w:i w:val="false"/>
          <w:color w:val="000000"/>
          <w:sz w:val="28"/>
        </w:rPr>
        <w:t>
</w:t>
      </w:r>
      <w:r>
        <w:rPr>
          <w:rFonts w:ascii="Times New Roman"/>
          <w:b w:val="false"/>
          <w:i w:val="false"/>
          <w:color w:val="000000"/>
          <w:sz w:val="28"/>
        </w:rPr>
        <w:t>
      Кроме того, Экономический Суд СНГ учитывает ранее принятые им решения, касающиеся вопросов зачета трудового стажа и выслуги лет, от 23 мая 2002 года № 01-1/4-2001 и от 7 апреля 2005 года № 01-1/6-04.</w:t>
      </w:r>
      <w:r>
        <w:br/>
      </w:r>
      <w:r>
        <w:rPr>
          <w:rFonts w:ascii="Times New Roman"/>
          <w:b w:val="false"/>
          <w:i w:val="false"/>
          <w:color w:val="000000"/>
          <w:sz w:val="28"/>
        </w:rPr>
        <w:t>
</w:t>
      </w:r>
      <w:r>
        <w:rPr>
          <w:rFonts w:ascii="Times New Roman"/>
          <w:b w:val="false"/>
          <w:i w:val="false"/>
          <w:color w:val="000000"/>
          <w:sz w:val="28"/>
        </w:rPr>
        <w:t>
      Участниками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являются: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При подписании Соглашения Республикой Молдова сделана оговорка, что «эти вопросы регулируются двусторонними соглашениями».</w:t>
      </w:r>
      <w:r>
        <w:br/>
      </w:r>
      <w:r>
        <w:rPr>
          <w:rFonts w:ascii="Times New Roman"/>
          <w:b w:val="false"/>
          <w:i w:val="false"/>
          <w:color w:val="000000"/>
          <w:sz w:val="28"/>
        </w:rPr>
        <w:t>
</w:t>
      </w:r>
      <w:r>
        <w:rPr>
          <w:rFonts w:ascii="Times New Roman"/>
          <w:b w:val="false"/>
          <w:i w:val="false"/>
          <w:color w:val="000000"/>
          <w:sz w:val="28"/>
        </w:rPr>
        <w:t>
      Целью </w:t>
      </w:r>
      <w:r>
        <w:rPr>
          <w:rFonts w:ascii="Times New Roman"/>
          <w:b w:val="false"/>
          <w:i w:val="false"/>
          <w:color w:val="000000"/>
          <w:sz w:val="28"/>
        </w:rPr>
        <w:t>Соглашения</w:t>
      </w:r>
      <w:r>
        <w:rPr>
          <w:rFonts w:ascii="Times New Roman"/>
          <w:b w:val="false"/>
          <w:i w:val="false"/>
          <w:color w:val="000000"/>
          <w:sz w:val="28"/>
        </w:rPr>
        <w:t>, как следует из его названия и преамбулы, является защита прав граждан в области пенсионного обеспечения, а также выполнение имеющихся у государств-участников обязательств в отношении нетрудоспособных лиц, которые приобрели право на пенсионное обеспечение на их территории или на территории других республик за период вхождения в СССР и реализуют это право на территории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Пункт 2 </w:t>
      </w:r>
      <w:r>
        <w:rPr>
          <w:rFonts w:ascii="Times New Roman"/>
          <w:b w:val="false"/>
          <w:i w:val="false"/>
          <w:color w:val="000000"/>
          <w:sz w:val="28"/>
        </w:rPr>
        <w:t>статьи 6</w:t>
      </w:r>
      <w:r>
        <w:rPr>
          <w:rFonts w:ascii="Times New Roman"/>
          <w:b w:val="false"/>
          <w:i w:val="false"/>
          <w:color w:val="000000"/>
          <w:sz w:val="28"/>
        </w:rPr>
        <w:t xml:space="preserve"> Соглашения от 13 марта 1992 года предусматривает, что для установления права на пенсию, в том числе пенсий на льготных основаниях и за выслугу лет, гражданам государств-участников Соглашения учитывается трудовой стаж, приобретенный на территории любого из этих государств, а также на территории бывшего СССР за время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Анализ указанной нормы содержится в решении Экономического Суда СНГ от 7 апреля 2005 года № 01-1/6-04, в котором отмечается, что при определении трудового стажа граждан государств-участников Соглашения должны учитываться: во-первых, трудовая деятельность на территории любого государства-участника Соглашения; во-вторых, трудовая деятельность на территории бывшего СССР до вступления в силу </w:t>
      </w:r>
      <w:r>
        <w:rPr>
          <w:rFonts w:ascii="Times New Roman"/>
          <w:b w:val="false"/>
          <w:i w:val="false"/>
          <w:color w:val="000000"/>
          <w:sz w:val="28"/>
        </w:rPr>
        <w:t>Соглашения</w:t>
      </w:r>
      <w:r>
        <w:rPr>
          <w:rFonts w:ascii="Times New Roman"/>
          <w:b w:val="false"/>
          <w:i w:val="false"/>
          <w:color w:val="000000"/>
          <w:sz w:val="28"/>
        </w:rPr>
        <w:t xml:space="preserve">, то есть до 13 марта 1992 года. </w:t>
      </w:r>
      <w:r>
        <w:br/>
      </w:r>
      <w:r>
        <w:rPr>
          <w:rFonts w:ascii="Times New Roman"/>
          <w:b w:val="false"/>
          <w:i w:val="false"/>
          <w:color w:val="000000"/>
          <w:sz w:val="28"/>
        </w:rPr>
        <w:t>
</w:t>
      </w:r>
      <w:r>
        <w:rPr>
          <w:rFonts w:ascii="Times New Roman"/>
          <w:b w:val="false"/>
          <w:i w:val="false"/>
          <w:color w:val="000000"/>
          <w:sz w:val="28"/>
        </w:rPr>
        <w:t>
      На территории бывшего СССР действовал Закон СССР от 15 мая 1990 года «О пенсионном обеспечении граждан в СССР», в котором определен порядок исчисления стажа работы для назначения трудовых пенсий: по возрасту, по инвалидности, по случаю потери кормильца, за выслугу лет. Однако пенсии за выслугу лет прокурорским работникам данный Закон не предусматривал. Согласно статье 67 Закона к видам трудовой деятельности, засчитываемой в стаж работы, отнесена, в частности, работа, выполняемая на основании трудового договора, членства в кооперативах, любая другая работа, на которой работник подлежал государственному социальному страхованию, а также обучение в высших и средних специальных учебных заведениях, в училищах, школах и на курсах по подготовке кадров, повышению квалификации и переквалификации, в аспирантуре, докторантуре и клинической ординатуре.</w:t>
      </w:r>
      <w:r>
        <w:br/>
      </w:r>
      <w:r>
        <w:rPr>
          <w:rFonts w:ascii="Times New Roman"/>
          <w:b w:val="false"/>
          <w:i w:val="false"/>
          <w:color w:val="000000"/>
          <w:sz w:val="28"/>
        </w:rPr>
        <w:t>
</w:t>
      </w:r>
      <w:r>
        <w:rPr>
          <w:rFonts w:ascii="Times New Roman"/>
          <w:b w:val="false"/>
          <w:i w:val="false"/>
          <w:color w:val="000000"/>
          <w:sz w:val="28"/>
        </w:rPr>
        <w:t>
      Таким образом, за время до вступления в силу Соглашения от 13 марта 1992 года, как следует из положений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гражданам государств-участников Соглашения периоды обучения в учебных заведениях засчитываются в стаж работы для установления права на пенсию в соответствии с законодательство бывшего СССР.</w:t>
      </w:r>
      <w:r>
        <w:br/>
      </w:r>
      <w:r>
        <w:rPr>
          <w:rFonts w:ascii="Times New Roman"/>
          <w:b w:val="false"/>
          <w:i w:val="false"/>
          <w:color w:val="000000"/>
          <w:sz w:val="28"/>
        </w:rPr>
        <w:t>
</w:t>
      </w:r>
      <w:r>
        <w:rPr>
          <w:rFonts w:ascii="Times New Roman"/>
          <w:b w:val="false"/>
          <w:i w:val="false"/>
          <w:color w:val="000000"/>
          <w:sz w:val="28"/>
        </w:rPr>
        <w:t>
      В целях толкования нормативного предписания пункта 2 </w:t>
      </w:r>
      <w:r>
        <w:rPr>
          <w:rFonts w:ascii="Times New Roman"/>
          <w:b w:val="false"/>
          <w:i w:val="false"/>
          <w:color w:val="000000"/>
          <w:sz w:val="28"/>
        </w:rPr>
        <w:t>статьи 6</w:t>
      </w:r>
      <w:r>
        <w:rPr>
          <w:rFonts w:ascii="Times New Roman"/>
          <w:b w:val="false"/>
          <w:i w:val="false"/>
          <w:color w:val="000000"/>
          <w:sz w:val="28"/>
        </w:rPr>
        <w:t>Соглашения, касающегося учета трудового стажа, приобретенного на территории любого из государств-участников, применительно к поставленному в запросе вопросу, Экономический Суд СНГ считает необходимым выяснить, какое значение придавалось Договаривающимися Сторонами термину «трудовой стаж» и включает ли это понятие обучение в высшем учебном заведении.</w:t>
      </w:r>
      <w:r>
        <w:br/>
      </w:r>
      <w:r>
        <w:rPr>
          <w:rFonts w:ascii="Times New Roman"/>
          <w:b w:val="false"/>
          <w:i w:val="false"/>
          <w:color w:val="000000"/>
          <w:sz w:val="28"/>
        </w:rPr>
        <w:t>
</w:t>
      </w:r>
      <w:r>
        <w:rPr>
          <w:rFonts w:ascii="Times New Roman"/>
          <w:b w:val="false"/>
          <w:i w:val="false"/>
          <w:color w:val="000000"/>
          <w:sz w:val="28"/>
        </w:rPr>
        <w:t>
      Следует отметить, что по вопросу исчисления трудового стажа и выслуги лет работникам органов прокуратуры действует Соглашение от 25 ноября 1998 года, принятое, как отмечается в его преамбуле, на основании Соглашения от 13 марта 1992 года. Однако указанные Соглашения не содержат определений применяемых в них терминов.</w:t>
      </w:r>
      <w:r>
        <w:br/>
      </w:r>
      <w:r>
        <w:rPr>
          <w:rFonts w:ascii="Times New Roman"/>
          <w:b w:val="false"/>
          <w:i w:val="false"/>
          <w:color w:val="000000"/>
          <w:sz w:val="28"/>
        </w:rPr>
        <w:t>
</w:t>
      </w:r>
      <w:r>
        <w:rPr>
          <w:rFonts w:ascii="Times New Roman"/>
          <w:b w:val="false"/>
          <w:i w:val="false"/>
          <w:color w:val="000000"/>
          <w:sz w:val="28"/>
        </w:rPr>
        <w:t xml:space="preserve">
      Экономический Суд принимает во внимание, что двусторонние международные договоры, заключенные государствами-участниками Соглашения от 13 марта 1992 года, регулируют отношения, касающиеся гарантий прав граждан в области пенсионного обеспечения, и предусматривают такие определения. </w:t>
      </w:r>
      <w:r>
        <w:br/>
      </w:r>
      <w:r>
        <w:rPr>
          <w:rFonts w:ascii="Times New Roman"/>
          <w:b w:val="false"/>
          <w:i w:val="false"/>
          <w:color w:val="000000"/>
          <w:sz w:val="28"/>
        </w:rPr>
        <w:t>
</w:t>
      </w:r>
      <w:r>
        <w:rPr>
          <w:rFonts w:ascii="Times New Roman"/>
          <w:b w:val="false"/>
          <w:i w:val="false"/>
          <w:color w:val="000000"/>
          <w:sz w:val="28"/>
        </w:rPr>
        <w:t>
      Так, в Соглашении между Правительством Республики Беларусь и Правительством Украины о гарантиях прав граждан в области пенсионного обеспечения от 14 декабря 1995 года трудовым (страховым) стажем считается продолжительность трудовой и иной деятельности или уплаты страховых взносов, определяемые или признаваемые в качестве таковых законодательством Договаривающихся Сторон.</w:t>
      </w:r>
      <w:r>
        <w:br/>
      </w:r>
      <w:r>
        <w:rPr>
          <w:rFonts w:ascii="Times New Roman"/>
          <w:b w:val="false"/>
          <w:i w:val="false"/>
          <w:color w:val="000000"/>
          <w:sz w:val="28"/>
        </w:rPr>
        <w:t>
</w:t>
      </w:r>
      <w:r>
        <w:rPr>
          <w:rFonts w:ascii="Times New Roman"/>
          <w:b w:val="false"/>
          <w:i w:val="false"/>
          <w:color w:val="000000"/>
          <w:sz w:val="28"/>
        </w:rPr>
        <w:t>
      Соглашением между Правительством Республики Беларусь и Правительством Республики Молдова о гарантиях прав граждан в области пенсионного обеспечения от 12 сентября 1995 года закреплено, что трудовой (страховой) стаж - продолжительность трудовой и иной деятельности, признаваемой в качестве таковой законодательством Договаривающихся Сторон, в течение которой уплачивались страховые взносы на пенсионное обеспечение.</w:t>
      </w:r>
      <w:r>
        <w:br/>
      </w:r>
      <w:r>
        <w:rPr>
          <w:rFonts w:ascii="Times New Roman"/>
          <w:b w:val="false"/>
          <w:i w:val="false"/>
          <w:color w:val="000000"/>
          <w:sz w:val="28"/>
        </w:rPr>
        <w:t>
</w:t>
      </w:r>
      <w:r>
        <w:rPr>
          <w:rFonts w:ascii="Times New Roman"/>
          <w:b w:val="false"/>
          <w:i w:val="false"/>
          <w:color w:val="000000"/>
          <w:sz w:val="28"/>
        </w:rPr>
        <w:t xml:space="preserve">
      Соглашение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устанавливает, что трудовой (страховой) стаж - это продолжительность трудовой и иной общественно полезной деятельности, признаваемой в качестве таковой законодательством Сторон, в течение которой уплачиваются страховые взносы на пенсионное обеспечение. </w:t>
      </w:r>
      <w:r>
        <w:br/>
      </w:r>
      <w:r>
        <w:rPr>
          <w:rFonts w:ascii="Times New Roman"/>
          <w:b w:val="false"/>
          <w:i w:val="false"/>
          <w:color w:val="000000"/>
          <w:sz w:val="28"/>
        </w:rPr>
        <w:t>
</w:t>
      </w:r>
      <w:r>
        <w:rPr>
          <w:rFonts w:ascii="Times New Roman"/>
          <w:b w:val="false"/>
          <w:i w:val="false"/>
          <w:color w:val="000000"/>
          <w:sz w:val="28"/>
        </w:rPr>
        <w:t>
      Сравнительный анализ определений показывает, что:</w:t>
      </w:r>
      <w:r>
        <w:br/>
      </w:r>
      <w:r>
        <w:rPr>
          <w:rFonts w:ascii="Times New Roman"/>
          <w:b w:val="false"/>
          <w:i w:val="false"/>
          <w:color w:val="000000"/>
          <w:sz w:val="28"/>
        </w:rPr>
        <w:t>
</w:t>
      </w:r>
      <w:r>
        <w:rPr>
          <w:rFonts w:ascii="Times New Roman"/>
          <w:b w:val="false"/>
          <w:i w:val="false"/>
          <w:color w:val="000000"/>
          <w:sz w:val="28"/>
        </w:rPr>
        <w:t>
      название термина помимо указания на «трудовой стаж» содержит уточнение «страховой»;</w:t>
      </w:r>
      <w:r>
        <w:br/>
      </w:r>
      <w:r>
        <w:rPr>
          <w:rFonts w:ascii="Times New Roman"/>
          <w:b w:val="false"/>
          <w:i w:val="false"/>
          <w:color w:val="000000"/>
          <w:sz w:val="28"/>
        </w:rPr>
        <w:t>
</w:t>
      </w:r>
      <w:r>
        <w:rPr>
          <w:rFonts w:ascii="Times New Roman"/>
          <w:b w:val="false"/>
          <w:i w:val="false"/>
          <w:color w:val="000000"/>
          <w:sz w:val="28"/>
        </w:rPr>
        <w:t>
      трудовой стаж составляет продолжительность трудовой деятельности;</w:t>
      </w:r>
      <w:r>
        <w:br/>
      </w:r>
      <w:r>
        <w:rPr>
          <w:rFonts w:ascii="Times New Roman"/>
          <w:b w:val="false"/>
          <w:i w:val="false"/>
          <w:color w:val="000000"/>
          <w:sz w:val="28"/>
        </w:rPr>
        <w:t>
</w:t>
      </w:r>
      <w:r>
        <w:rPr>
          <w:rFonts w:ascii="Times New Roman"/>
          <w:b w:val="false"/>
          <w:i w:val="false"/>
          <w:color w:val="000000"/>
          <w:sz w:val="28"/>
        </w:rPr>
        <w:t>
      уплата страховых взносов на пенсионное обеспечение является обязательным условием для зачета указанной деятельности в трудовой стаж;</w:t>
      </w:r>
      <w:r>
        <w:br/>
      </w:r>
      <w:r>
        <w:rPr>
          <w:rFonts w:ascii="Times New Roman"/>
          <w:b w:val="false"/>
          <w:i w:val="false"/>
          <w:color w:val="000000"/>
          <w:sz w:val="28"/>
        </w:rPr>
        <w:t>
</w:t>
      </w:r>
      <w:r>
        <w:rPr>
          <w:rFonts w:ascii="Times New Roman"/>
          <w:b w:val="false"/>
          <w:i w:val="false"/>
          <w:color w:val="000000"/>
          <w:sz w:val="28"/>
        </w:rPr>
        <w:t>
      в трудовой стаж может включаться иная деятельность, которая по законодательству Сторон признается трудовой;</w:t>
      </w:r>
      <w:r>
        <w:br/>
      </w:r>
      <w:r>
        <w:rPr>
          <w:rFonts w:ascii="Times New Roman"/>
          <w:b w:val="false"/>
          <w:i w:val="false"/>
          <w:color w:val="000000"/>
          <w:sz w:val="28"/>
        </w:rPr>
        <w:t>
</w:t>
      </w:r>
      <w:r>
        <w:rPr>
          <w:rFonts w:ascii="Times New Roman"/>
          <w:b w:val="false"/>
          <w:i w:val="false"/>
          <w:color w:val="000000"/>
          <w:sz w:val="28"/>
        </w:rPr>
        <w:t>
      возможность включения в трудовой (страховой) стаж иной деятельности, признаваемой трудовой, в том числе обучение в высшем учебном заведении, отнесена на усмотрение законодателя Сторон.</w:t>
      </w:r>
      <w:r>
        <w:br/>
      </w:r>
      <w:r>
        <w:rPr>
          <w:rFonts w:ascii="Times New Roman"/>
          <w:b w:val="false"/>
          <w:i w:val="false"/>
          <w:color w:val="000000"/>
          <w:sz w:val="28"/>
        </w:rPr>
        <w:t>
</w:t>
      </w:r>
      <w:r>
        <w:rPr>
          <w:rFonts w:ascii="Times New Roman"/>
          <w:b w:val="false"/>
          <w:i w:val="false"/>
          <w:color w:val="000000"/>
          <w:sz w:val="28"/>
        </w:rPr>
        <w:t>
      Изложенное позволяет Экономическому Суду СНГ сделать вывод, что такое же значение термину «трудовой стаж» придавалось в </w:t>
      </w:r>
      <w:r>
        <w:rPr>
          <w:rFonts w:ascii="Times New Roman"/>
          <w:b w:val="false"/>
          <w:i w:val="false"/>
          <w:color w:val="000000"/>
          <w:sz w:val="28"/>
        </w:rPr>
        <w:t>Соглашении</w:t>
      </w:r>
      <w:r>
        <w:rPr>
          <w:rFonts w:ascii="Times New Roman"/>
          <w:b w:val="false"/>
          <w:i w:val="false"/>
          <w:color w:val="000000"/>
          <w:sz w:val="28"/>
        </w:rPr>
        <w:t xml:space="preserve"> от 13 марта 1992 года. В связи с этим обязательств государств-участников по зачету в трудовой стаж иной деятельности, в том числе обучения в высших учебных заведениях, Соглашение не предусматривает. Подтверждением тому является и норма части первой пункта 3 статьи 6 Соглашения, устанавливающая, что исчисление пенсий производится из заработка (дохода) за периоды работы, которые засчитываются в трудовой стаж. </w:t>
      </w:r>
      <w:r>
        <w:br/>
      </w:r>
      <w:r>
        <w:rPr>
          <w:rFonts w:ascii="Times New Roman"/>
          <w:b w:val="false"/>
          <w:i w:val="false"/>
          <w:color w:val="000000"/>
          <w:sz w:val="28"/>
        </w:rPr>
        <w:t>
</w:t>
      </w:r>
      <w:r>
        <w:rPr>
          <w:rFonts w:ascii="Times New Roman"/>
          <w:b w:val="false"/>
          <w:i w:val="false"/>
          <w:color w:val="000000"/>
          <w:sz w:val="28"/>
        </w:rPr>
        <w:t>
      Включение периодов обучения в высшем учебном заведении в трудовой стаж и выслугу лет службы в органах и учреждениях прокуратуры в государствах-участниках СНГ в целях пенсионного обеспечения не содержится и в Соглашении от 25 ноября 1998 года.</w:t>
      </w:r>
      <w:r>
        <w:br/>
      </w:r>
      <w:r>
        <w:rPr>
          <w:rFonts w:ascii="Times New Roman"/>
          <w:b w:val="false"/>
          <w:i w:val="false"/>
          <w:color w:val="000000"/>
          <w:sz w:val="28"/>
        </w:rPr>
        <w:t>
</w:t>
      </w:r>
      <w:r>
        <w:rPr>
          <w:rFonts w:ascii="Times New Roman"/>
          <w:b w:val="false"/>
          <w:i w:val="false"/>
          <w:color w:val="000000"/>
          <w:sz w:val="28"/>
        </w:rPr>
        <w:t>
      Государствами-участниками указанного Соглашения являются: Азербайджанская Республика, Республика Армения, Республика 
</w:t>
      </w:r>
      <w:r>
        <w:rPr>
          <w:rFonts w:ascii="Times New Roman"/>
          <w:b w:val="false"/>
          <w:i w:val="false"/>
          <w:color w:val="000000"/>
          <w:sz w:val="28"/>
        </w:rPr>
        <w:t>
Беларусь, Республика Казахстан, Кыргызская Республика, Республика Молдова, Российская Федерация, Республика Таджикистан, Украина. Азербайджанской Республикой Соглашение подписано с оговоркой: «Азербайджанская Республика не является участником Соглашения о гарантиях прав граждан государств-участников Содружества в области пенсионного обеспечения от 13 марта 1992 года».</w:t>
      </w:r>
      <w:r>
        <w:br/>
      </w:r>
      <w:r>
        <w:rPr>
          <w:rFonts w:ascii="Times New Roman"/>
          <w:b w:val="false"/>
          <w:i w:val="false"/>
          <w:color w:val="000000"/>
          <w:sz w:val="28"/>
        </w:rPr>
        <w:t>
</w:t>
      </w:r>
      <w:r>
        <w:rPr>
          <w:rFonts w:ascii="Times New Roman"/>
          <w:b w:val="false"/>
          <w:i w:val="false"/>
          <w:color w:val="000000"/>
          <w:sz w:val="28"/>
        </w:rPr>
        <w:t>
      В основу содержания Соглашения от 25 ноября 1998 года было положено межведомственное Соглашение от 6 января 1997 года.</w:t>
      </w:r>
      <w:r>
        <w:br/>
      </w:r>
      <w:r>
        <w:rPr>
          <w:rFonts w:ascii="Times New Roman"/>
          <w:b w:val="false"/>
          <w:i w:val="false"/>
          <w:color w:val="000000"/>
          <w:sz w:val="28"/>
        </w:rPr>
        <w:t>
</w:t>
      </w:r>
      <w:r>
        <w:rPr>
          <w:rFonts w:ascii="Times New Roman"/>
          <w:b w:val="false"/>
          <w:i w:val="false"/>
          <w:color w:val="000000"/>
          <w:sz w:val="28"/>
        </w:rPr>
        <w:t>
      Экономическим Судом СНГ в решении от 23 мая 2002 года № 01-1/4-2001 дано толкование применения статьи 2 Соглашения от 25 ноября 1998 года и отмечено, что в соответствии с указанной статьей взаимное признание государствами-участниками Соглашения трудового стажа и выслуги лет, в том числе исчисленных в льготном порядке, должно осуществляться исключительно для выплаты надбавок (доплат) в размере, предусмотренном внутренним законодательством за выслугу лет к заработной плате (денежному содержанию) прокуроров и следователей органов прокуратуры, научных и педагогических работников научных и образовательных учреждений прокуратуры. При этом под термином «трудовой стаж» в контексте статьи 2 Соглашения понимается специальный трудовой стаж, засчитываемый в соответствии с внутренним законодательством государств-участников в выслугу лет. Вопросы взаимного признания такого стажа в области пенсионного обеспечения прокурорских работников статья 2 Соглашения от 25 ноября 1998 года не затрагивает.</w:t>
      </w:r>
      <w:r>
        <w:br/>
      </w:r>
      <w:r>
        <w:rPr>
          <w:rFonts w:ascii="Times New Roman"/>
          <w:b w:val="false"/>
          <w:i w:val="false"/>
          <w:color w:val="000000"/>
          <w:sz w:val="28"/>
        </w:rPr>
        <w:t>
</w:t>
      </w:r>
      <w:r>
        <w:rPr>
          <w:rFonts w:ascii="Times New Roman"/>
          <w:b w:val="false"/>
          <w:i w:val="false"/>
          <w:color w:val="000000"/>
          <w:sz w:val="28"/>
        </w:rPr>
        <w:t>
      Проведенный Экономическим Судом СНГ анализ законодательства государств-участников Соглашения от 13 марта 1992 года показал имеющиеся различия в правовом регулировании вопросов прохождения службы в органах прокуратуры и пенсионного обеспечения работников прокуратуры, в том числе по включению в выслугу лет периодов обучения в высших учебных заведениях.</w:t>
      </w:r>
      <w:r>
        <w:br/>
      </w:r>
      <w:r>
        <w:rPr>
          <w:rFonts w:ascii="Times New Roman"/>
          <w:b w:val="false"/>
          <w:i w:val="false"/>
          <w:color w:val="000000"/>
          <w:sz w:val="28"/>
        </w:rPr>
        <w:t>
</w:t>
      </w:r>
      <w:r>
        <w:rPr>
          <w:rFonts w:ascii="Times New Roman"/>
          <w:b w:val="false"/>
          <w:i w:val="false"/>
          <w:color w:val="000000"/>
          <w:sz w:val="28"/>
        </w:rPr>
        <w:t>
      В Республике Беларусь прокурорские работники являются государственными служащими, пенсионное обеспечение которых осуществляется в соответствии с Законом Республики Беларусь от 17 апреля 1992 года «О пенсионном обеспечении» с учетом условий и норм, установленных Законом Республики Беларусь от 14 июня 2003 года 
</w:t>
      </w:r>
      <w:r>
        <w:rPr>
          <w:rFonts w:ascii="Times New Roman"/>
          <w:b w:val="false"/>
          <w:i w:val="false"/>
          <w:color w:val="000000"/>
          <w:sz w:val="28"/>
        </w:rPr>
        <w:t>
«О государственной службе в Республике Беларусь». Вопросы исчисления стажа государственной службы регулируются Законом Республики Беларусь «О государственной службе в Республике Беларусь» и Постановлением Совета Министров Республики Беларусь от 13 мая 1997 года № 471 «Об утверждении Положения о порядке и условиях исчисления стажа государственной службы». Включение в стаж государственной службы периодов обучения в высших учебных заведениях указанные нормативные правовые акты не предусматривают, за исключением периодов обучения до 28 июля 1990 года в партийных школах при определенных условиях и периодов переподготовки и повышения квалификации по направлению органов государственной власти и управления.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Республика Казахстан от 6 января 2011 года «О правоохранительной службе» органы прокуратуры относятся к правоохранительным органам. Вопросы пенсионного обеспечения сотрудников правоохранительных органов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Исчисление выслуги лет осуществляется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26 августа 1998 года № 803 «Об утверждении Правил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правоохранительной службе» предусмотрено, что периоды обучения в организациях образования правоохранительных органов засчитываются в стаж правоохранительной службы (выслугу лет). Периоды обучения в других учебных заведениях для назначения пенсии за выслугу лет работникам органов прокуратуры не включаются. </w:t>
      </w:r>
      <w:r>
        <w:br/>
      </w:r>
      <w:r>
        <w:rPr>
          <w:rFonts w:ascii="Times New Roman"/>
          <w:b w:val="false"/>
          <w:i w:val="false"/>
          <w:color w:val="000000"/>
          <w:sz w:val="28"/>
        </w:rPr>
        <w:t>
</w:t>
      </w:r>
      <w:r>
        <w:rPr>
          <w:rFonts w:ascii="Times New Roman"/>
          <w:b w:val="false"/>
          <w:i w:val="false"/>
          <w:color w:val="000000"/>
          <w:sz w:val="28"/>
        </w:rPr>
        <w:t>
      В Кыргызской Республике согласно Закону от 17 июля 2009 года 
</w:t>
      </w:r>
      <w:r>
        <w:rPr>
          <w:rFonts w:ascii="Times New Roman"/>
          <w:b w:val="false"/>
          <w:i w:val="false"/>
          <w:color w:val="000000"/>
          <w:sz w:val="28"/>
        </w:rPr>
        <w:t>
«О прокуратуре Кыргызской Республики» служба в органах и учреждениях прокуратуры является видом государственной службы. Пенсионное обеспечение прокурорских работников осуществляется на общих основаниях в соответствии с законодательством о государственном пенсионном социальном страховании, за исключением военных прокуроров, пенсионное обеспечение которых осуществляется в соответствии с Законом Кыргызской Республики от 7 мая 1993 года «О пенсионном обеспечении военнослужащих».</w:t>
      </w:r>
      <w:r>
        <w:br/>
      </w:r>
      <w:r>
        <w:rPr>
          <w:rFonts w:ascii="Times New Roman"/>
          <w:b w:val="false"/>
          <w:i w:val="false"/>
          <w:color w:val="000000"/>
          <w:sz w:val="28"/>
        </w:rPr>
        <w:t>
</w:t>
      </w:r>
      <w:r>
        <w:rPr>
          <w:rFonts w:ascii="Times New Roman"/>
          <w:b w:val="false"/>
          <w:i w:val="false"/>
          <w:color w:val="000000"/>
          <w:sz w:val="28"/>
        </w:rPr>
        <w:t>
      Законом Кыргызской Республики от 21 июля 1997 года 
</w:t>
      </w:r>
      <w:r>
        <w:rPr>
          <w:rFonts w:ascii="Times New Roman"/>
          <w:b w:val="false"/>
          <w:i w:val="false"/>
          <w:color w:val="000000"/>
          <w:sz w:val="28"/>
        </w:rPr>
        <w:t>
«О государственном пенсионном социальном страховании» предусмотрено, что время обучения в высших учебных заведениях засчитывается в страховой стаж в случае уплаты страховых взносов, без уплаты страховых взносов - если обучение осуществлялось до 19 февраля 1999 года.</w:t>
      </w:r>
      <w:r>
        <w:br/>
      </w:r>
      <w:r>
        <w:rPr>
          <w:rFonts w:ascii="Times New Roman"/>
          <w:b w:val="false"/>
          <w:i w:val="false"/>
          <w:color w:val="000000"/>
          <w:sz w:val="28"/>
        </w:rPr>
        <w:t>
</w:t>
      </w:r>
      <w:r>
        <w:rPr>
          <w:rFonts w:ascii="Times New Roman"/>
          <w:b w:val="false"/>
          <w:i w:val="false"/>
          <w:color w:val="000000"/>
          <w:sz w:val="28"/>
        </w:rPr>
        <w:t xml:space="preserve">
      В Российской Федерации служба в органах и учреждениях прокуратуры является федеральной государственной службой. 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Федерального закона от 17 января 1992 года «О прокуратуре Российской Федерации». Пенсионное обеспечение прокуроров, научных и педагогических работников осуществляется применительно к условиям, нормам и порядку, которые установлены законодательством Российской Федерации для лиц, проходивших службу в органах внутренних дел. Пенсионное обеспечение иных прокурорских работников осуществляется в соответствии с законодательством о пенсионном обеспечении государственных служащих. </w:t>
      </w:r>
      <w:r>
        <w:br/>
      </w:r>
      <w:r>
        <w:rPr>
          <w:rFonts w:ascii="Times New Roman"/>
          <w:b w:val="false"/>
          <w:i w:val="false"/>
          <w:color w:val="000000"/>
          <w:sz w:val="28"/>
        </w:rPr>
        <w:t>
</w:t>
      </w:r>
      <w:r>
        <w:rPr>
          <w:rFonts w:ascii="Times New Roman"/>
          <w:b w:val="false"/>
          <w:i w:val="false"/>
          <w:color w:val="000000"/>
          <w:sz w:val="28"/>
        </w:rPr>
        <w:t xml:space="preserve">
      Порядок исчисления выслуги лет работникам прокуратуры предусмотрен Постановлением Правительства Российской Федерации от 12 августа 1994 года № 942 «О порядке исчисления выслуги лет, назначения и выплаты пенсий работникам органов и учреждений прокуратуры Российской Федерации и их семьям». Время обучения по юридической специальности, независимо от его формы, в образовательном учреждении высшего или среднего профессионального образования, имеющем государственную аккредитацию, засчитывается в выслугу лет в общей сложности в пределах 5 лет из расчета 2 месяца учебы за 1 месяц службы. При этом установлено, что периоды учебы засчитываются в выслугу лет, если учеба проходила в учреждениях Российской Федерации, а также Союза ССР и республик в составе СССР, если иное не оговорено соответствующими межгосударственными соглашениями. </w:t>
      </w:r>
      <w:r>
        <w:br/>
      </w:r>
      <w:r>
        <w:rPr>
          <w:rFonts w:ascii="Times New Roman"/>
          <w:b w:val="false"/>
          <w:i w:val="false"/>
          <w:color w:val="000000"/>
          <w:sz w:val="28"/>
        </w:rPr>
        <w:t>
</w:t>
      </w:r>
      <w:r>
        <w:rPr>
          <w:rFonts w:ascii="Times New Roman"/>
          <w:b w:val="false"/>
          <w:i w:val="false"/>
          <w:color w:val="000000"/>
          <w:sz w:val="28"/>
        </w:rPr>
        <w:t>
      В Украине вопросы исчисления выслуги лет и назначения пенсий работникам прокуратуры регулируются Законом Украины от 5 ноября 1991 года «О прокуратуре», которым предусмотрено, что в выслугу лет, дающую право на пенсию, засчитывается половина срока учебы в высших юридических учебных заведениях.</w:t>
      </w:r>
      <w:r>
        <w:br/>
      </w:r>
      <w:r>
        <w:rPr>
          <w:rFonts w:ascii="Times New Roman"/>
          <w:b w:val="false"/>
          <w:i w:val="false"/>
          <w:color w:val="000000"/>
          <w:sz w:val="28"/>
        </w:rPr>
        <w:t>
</w:t>
      </w:r>
      <w:r>
        <w:rPr>
          <w:rFonts w:ascii="Times New Roman"/>
          <w:b w:val="false"/>
          <w:i w:val="false"/>
          <w:color w:val="000000"/>
          <w:sz w:val="28"/>
        </w:rPr>
        <w:t>
      Учитывая изложенное, Экономический Суд СНГ считает, что за время до вступления в силу Соглашения от 13 марта 1992 года в соответствии с законодательством бывшего СССР о пенсионном обеспечении граждан периоды обучения в учебных заведениях засчитываются в стаж работы для установления права на пенсию.</w:t>
      </w:r>
      <w:r>
        <w:br/>
      </w:r>
      <w:r>
        <w:rPr>
          <w:rFonts w:ascii="Times New Roman"/>
          <w:b w:val="false"/>
          <w:i w:val="false"/>
          <w:color w:val="000000"/>
          <w:sz w:val="28"/>
        </w:rPr>
        <w:t>
</w:t>
      </w:r>
      <w:r>
        <w:rPr>
          <w:rFonts w:ascii="Times New Roman"/>
          <w:b w:val="false"/>
          <w:i w:val="false"/>
          <w:color w:val="000000"/>
          <w:sz w:val="28"/>
        </w:rPr>
        <w:t>
      Соглашение от 13 марта 1992 года гарантирует реализацию права граждан государств-участников Соглашения на пенсионное обеспечение, в том числе путем учета трудового стажа, приобретенного ими на территории этих государств. Вместе с тем обязательств государств-участников по зачету в трудовой стаж периодов обучения в высших учебных заведениях </w:t>
      </w:r>
      <w:r>
        <w:rPr>
          <w:rFonts w:ascii="Times New Roman"/>
          <w:b w:val="false"/>
          <w:i w:val="false"/>
          <w:color w:val="000000"/>
          <w:sz w:val="28"/>
        </w:rPr>
        <w:t>Соглашение</w:t>
      </w:r>
      <w:r>
        <w:rPr>
          <w:rFonts w:ascii="Times New Roman"/>
          <w:b w:val="false"/>
          <w:i w:val="false"/>
          <w:color w:val="000000"/>
          <w:sz w:val="28"/>
        </w:rPr>
        <w:t xml:space="preserve"> от 13 марта 1992 года не предусматривает.</w:t>
      </w:r>
      <w:r>
        <w:br/>
      </w:r>
      <w:r>
        <w:rPr>
          <w:rFonts w:ascii="Times New Roman"/>
          <w:b w:val="false"/>
          <w:i w:val="false"/>
          <w:color w:val="000000"/>
          <w:sz w:val="28"/>
        </w:rPr>
        <w:t>
</w:t>
      </w:r>
      <w:r>
        <w:rPr>
          <w:rFonts w:ascii="Times New Roman"/>
          <w:b w:val="false"/>
          <w:i w:val="false"/>
          <w:color w:val="000000"/>
          <w:sz w:val="28"/>
        </w:rPr>
        <w:t>
      Зачет периодов обучения в высших учебных заведениях, в том числе по юридической специальности для работников органов прокуратуры, в трудовой стаж и выслугу лет для целей пенсионного обеспечения может быть предусмотрен законодательством государств-участников Соглашения. Данный вывод основывается на принципе территориальности, вытекающем из содержания статьи 1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в силу которой пенсионное обеспечение граждан государств-участников Соглашения и членов их семей осуществляется по законодательству государства, на территории которого они проживают, а также норме пункта 1 статьи 6 Соглашения о назначении пенсий гражданам государств-участников Соглашения по месту их жительства.</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и пунктами 1271, 143 Регламента Экономического Суда Содружества Независимых Государств, Экономический Суд Содружества Независимых Государств при толковании применения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 гарантиях прав граждан государств-участников Содружества Независимых Государств в области пенсионного обеспечения от 13 марта 1992 года пришел к следующим выводам.</w:t>
      </w:r>
      <w:r>
        <w:br/>
      </w:r>
      <w:r>
        <w:rPr>
          <w:rFonts w:ascii="Times New Roman"/>
          <w:b w:val="false"/>
          <w:i w:val="false"/>
          <w:color w:val="000000"/>
          <w:sz w:val="28"/>
        </w:rPr>
        <w:t>
</w:t>
      </w:r>
      <w:r>
        <w:rPr>
          <w:rFonts w:ascii="Times New Roman"/>
          <w:b w:val="false"/>
          <w:i w:val="false"/>
          <w:color w:val="000000"/>
          <w:sz w:val="28"/>
        </w:rPr>
        <w:t>
      1. Положения пункта 2 </w:t>
      </w:r>
      <w:r>
        <w:rPr>
          <w:rFonts w:ascii="Times New Roman"/>
          <w:b w:val="false"/>
          <w:i w:val="false"/>
          <w:color w:val="000000"/>
          <w:sz w:val="28"/>
        </w:rPr>
        <w:t>статьи 6</w:t>
      </w:r>
      <w:r>
        <w:rPr>
          <w:rFonts w:ascii="Times New Roman"/>
          <w:b w:val="false"/>
          <w:i w:val="false"/>
          <w:color w:val="000000"/>
          <w:sz w:val="28"/>
        </w:rPr>
        <w:t xml:space="preserve"> Соглашения от 13 марта 1992 года предусматривают зачет периодов обучения в учебных заведениях в трудовой стаж в соответствии с законодательством бывшего СССР о пенсионном обеспечении граждан за время до вступления в силу Соглашения.</w:t>
      </w:r>
      <w:r>
        <w:br/>
      </w:r>
      <w:r>
        <w:rPr>
          <w:rFonts w:ascii="Times New Roman"/>
          <w:b w:val="false"/>
          <w:i w:val="false"/>
          <w:color w:val="000000"/>
          <w:sz w:val="28"/>
        </w:rPr>
        <w:t>
</w:t>
      </w:r>
      <w:r>
        <w:rPr>
          <w:rFonts w:ascii="Times New Roman"/>
          <w:b w:val="false"/>
          <w:i w:val="false"/>
          <w:color w:val="000000"/>
          <w:sz w:val="28"/>
        </w:rPr>
        <w:t>
      2. Периоды обучения по юридической специальности в учебных заведениях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13 марта 1992 года засчитываются в трудовой стаж (стаж службы) для назначения пенсий работникам органов прокуратуры, если такой зачет предусмотрен законодательством государства по месту жительства.</w:t>
      </w:r>
      <w:r>
        <w:br/>
      </w:r>
      <w:r>
        <w:rPr>
          <w:rFonts w:ascii="Times New Roman"/>
          <w:b w:val="false"/>
          <w:i w:val="false"/>
          <w:color w:val="000000"/>
          <w:sz w:val="28"/>
        </w:rPr>
        <w:t>
</w:t>
      </w:r>
      <w:r>
        <w:rPr>
          <w:rFonts w:ascii="Times New Roman"/>
          <w:b w:val="false"/>
          <w:i w:val="false"/>
          <w:color w:val="000000"/>
          <w:sz w:val="28"/>
        </w:rPr>
        <w:t>
      3. Копию консультативного заключения направить в Исполнительный комитет СНГ и для сведения – в правительства государств-участников СНГ, генеральные прокуратуры государств-участников СНГ, Координационный совет генеральных прокуроров государств-участников СНГ.</w:t>
      </w:r>
      <w:r>
        <w:br/>
      </w:r>
      <w:r>
        <w:rPr>
          <w:rFonts w:ascii="Times New Roman"/>
          <w:b w:val="false"/>
          <w:i w:val="false"/>
          <w:color w:val="000000"/>
          <w:sz w:val="28"/>
        </w:rPr>
        <w:t>
</w:t>
      </w:r>
      <w:r>
        <w:rPr>
          <w:rFonts w:ascii="Times New Roman"/>
          <w:b w:val="false"/>
          <w:i w:val="false"/>
          <w:color w:val="000000"/>
          <w:sz w:val="28"/>
        </w:rPr>
        <w:t>
      4. Консультативное заключение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w:t>
      </w:r>
    </w:p>
    <w:bookmarkEnd w:id="2"/>
    <w:p>
      <w:pPr>
        <w:spacing w:after="0"/>
        <w:ind w:left="0"/>
        <w:jc w:val="both"/>
      </w:pPr>
      <w:r>
        <w:rPr>
          <w:rFonts w:ascii="Times New Roman"/>
          <w:b w:val="false"/>
          <w:i/>
          <w:color w:val="000000"/>
          <w:sz w:val="28"/>
        </w:rPr>
        <w:t xml:space="preserve">      Председатель                               Л.Э. </w:t>
      </w:r>
      <w:r>
        <w:rPr>
          <w:rFonts w:ascii="Times New Roman"/>
          <w:b w:val="false"/>
          <w:i/>
          <w:color w:val="000000"/>
          <w:sz w:val="28"/>
        </w:rPr>
        <w:t>Каменкова</w:t>
      </w:r>
    </w:p>
    <w:p>
      <w:pPr>
        <w:spacing w:after="0"/>
        <w:ind w:left="0"/>
        <w:jc w:val="both"/>
      </w:pPr>
      <w:r>
        <w:rPr>
          <w:rFonts w:ascii="Times New Roman"/>
          <w:b w:val="false"/>
          <w:i/>
          <w:color w:val="000000"/>
          <w:sz w:val="28"/>
        </w:rPr>
        <w:t>      Начальник отдела организационной</w:t>
      </w:r>
      <w:r>
        <w:br/>
      </w:r>
      <w:r>
        <w:rPr>
          <w:rFonts w:ascii="Times New Roman"/>
          <w:b w:val="false"/>
          <w:i w:val="false"/>
          <w:color w:val="000000"/>
          <w:sz w:val="28"/>
        </w:rPr>
        <w:t>
</w:t>
      </w:r>
      <w:r>
        <w:rPr>
          <w:rFonts w:ascii="Times New Roman"/>
          <w:b w:val="false"/>
          <w:i/>
          <w:color w:val="000000"/>
          <w:sz w:val="28"/>
        </w:rPr>
        <w:t>      работы и обеспечения</w:t>
      </w:r>
      <w:r>
        <w:br/>
      </w:r>
      <w:r>
        <w:rPr>
          <w:rFonts w:ascii="Times New Roman"/>
          <w:b w:val="false"/>
          <w:i w:val="false"/>
          <w:color w:val="000000"/>
          <w:sz w:val="28"/>
        </w:rPr>
        <w:t>
</w:t>
      </w:r>
      <w:r>
        <w:rPr>
          <w:rFonts w:ascii="Times New Roman"/>
          <w:b w:val="false"/>
          <w:i/>
          <w:color w:val="000000"/>
          <w:sz w:val="28"/>
        </w:rPr>
        <w:t xml:space="preserve">      Экономического Суда СНГ                    И.А. </w:t>
      </w:r>
      <w:r>
        <w:rPr>
          <w:rFonts w:ascii="Times New Roman"/>
          <w:b w:val="false"/>
          <w:i/>
          <w:color w:val="000000"/>
          <w:sz w:val="28"/>
        </w:rPr>
        <w:t>Малашенко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