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6a8c" w14:textId="52e6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направлениях дальнейшего развития интеграционных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результатах рассмотрения правительствами государств-членов Таможенного союза и Единого экономического пространства (далее - государства-члены) и Евразийской экономической комиссией направлений дальнейшего развития интеграционных процессов,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Республики Беларусь, Республики Казахстан и Российской Федерации с учетом состоявшегося обсуждения продолжить работу по кодификации международных договоров, составляющих договорно-правовую базу Таможенного союза и Единого экономического пространства, и рассмотрению направлений дальнейшего развития интеграционных процессов,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21 «О реализации основных направлений интеграции», и подготовке на этой основе Договора о Евразийском экономическом союзе. При этом исходить из необходимости функционирования Единого экономического пространства, как правило, без изъятий и ограничений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правительствами Республики Беларусь, Республики Казахстан и Российской Федерации в ходе кодификации международных договоров, составляющих договорно-правовую базу Таможенного союза и Единого экономического пространства, и при подготовке международно-правовой основы учреждения Евразийского экономического союза использовать также положения договорно-правовой базы Евразийского экономического сообщества, сохраняющие актуальность и не противоречащие договоренностям государств-членов, достигнутым в рамках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и правительствам Республики Беларусь, Республики Казахстан и Российской Федерации доложить о ходе работы над Договором о Евразийском экономическом союзе, включая определение направлений дальнейшего развития интеграции, на очередном заседании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Беларусь            Казахстан           Федерации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