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c91c" w14:textId="43fc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согласованной (скоординированной) агропромышленной политики государств-членов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2013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доклада Председателя Коллегии Евразийской экономической комиссии Христенко В.Б.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прилагаемую Концепцию согласованной (скоординированной) агропромышленной политики государств-членов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государствами-членами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до 1 января 2014 г. план мероприятий по реализации Концепции, указанной в пункте 1 настоящего Решения, и представить его для рассмотрения на очередном заседании Высшего Евразийского экономического совета на уровне глав правительств;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включить до 1 мая 2014 г. в проект Договора о Евразийском экономическом союзе основные положения согласованной (скоординированной) агропромышленной политики государств-членов Таможенного союза и Единого экономического пространства.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От Республики        От Республики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Беларусь            Казахстан           Федерации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г. № 35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
согласованной (скоординированной) агропромышленной политики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Предпосылки формирования согласованной</w:t>
      </w:r>
      <w:r>
        <w:br/>
      </w:r>
      <w:r>
        <w:rPr>
          <w:rFonts w:ascii="Times New Roman"/>
          <w:b/>
          <w:i w:val="false"/>
          <w:color w:val="000000"/>
        </w:rPr>
        <w:t>
(скоординированной) агропромышленной политики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Интеграционные процессы на территории Таможенного союза и Единого экономического пространства направлены на создание Евразийского экономического союза, ключевыми элементами которого выступают формирование согласованной политики в ключевых секторах и отраслях экономики и обеспечение функционирования полноценного общего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является одной из стратегических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государств-членов Таможенного союза и Единого экономического пространства (далее - государства-члены), обеспечивающей продовольственную безопасность государств-членов, а также влияющей на продовольственную безопасность в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за 2011 год, государства-члены занимают ведущие позиции по производству подсолнечника (1-е место в мире), ячменя (2-е место в мире), ржи (2-е место в мире), пшеницы (3-е место в мире), овса (2-е место в мире), сахара из сахарной свеклы (1-е место в мире). По экспорту пшеницы и ячменя государства-члены занимают 3-е место в мире, по экспорту ржи - 5-е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угодья, в совокупности превышающие 280 млн га, составляют от общей территории страны: в Республике Беларусь - 43 %, в Республике Казахстан - 33 % и в Российской Федерации - 11 %.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доля сельского хозяйства, охоты и лесного хозяйства в валовой добавленной стоимости характерна для Республики Беларусь - 9,6 %, в Республике Казахстан и Российской Федерации она составляет 5,4 % и 4,3 % соответственно (по данным за 2011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сельскохозяйственного производства в государствах-членах превышает 143 млрд долларов США, из них на Республику Беларусь приходится 7,1 %, на Республику Казахстан - 10,8 % и на Российскую Федерацию - 82,1 %.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часть сельскохозяйственной продукции в Республике Казахстан и Российской Федерации производится в хозяйствах населения и крестьянских (фермерских) хозяйствах (71,7 % и 52,3 % соответственно), а в Республике Беларусь - в крупных сельскохозяйственных организациях (около 70 %).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демографической структуре населения государств-членов наибольшая доля сельских жителей в общей численности отмечается в Республике Казахстан - 45,3 %, в Республике Беларусь и Российской Федерации данный показатель не превышает 30 %. Доля занятых в сельскохозяйственном производстве в Республике Казахстан составляет 27,3 % от общего числа экономически активного населения, в Республике Беларусь и Российской Федерации - 10,3 %) и 8,1 %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на 1 занятого в сельском хозяйстве составляет в Российской Федерации - 410 долларов США, в Республике Беларусь -327 долларов США, в Республике Казахстан - 300 долларов США, что практически в 2 раза ниже средней заработной платы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инвестиций в сельское хозяйство за 2011 год в целом в государствах-членах по сравнению с 2010 годом вырос на 21%. Наибольший рост отмечен в Российской Федерации и Республике Беларусь - на 28,2% и на 22,3% соответственно, в Республике Казахстан - на 14,5%.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свидетельствует о положительных результатах реализации государственной политики развития сельского хозяйства и сельских территорий в рамках целевых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международные договоры, формирующие договорно-правовую базу Таможенного союза и Единого экономического пространства, включают положения, которые определяют ряд важнейших элементов согласованной агропромышленной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государств-членов в области агропромышленного производства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года, которое принято с целью ограничения применения мер государственной поддержки сельского хозяйства, оказывающих искажающее воздействие на взаимную торговлю.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Указанным Соглашением определены полномочия Евразийской экономической комиссии (далее - Комиссия) по осуществлению мониторинга и проведению сравнительно-правового анализа законодательства каждого из государств-членов на предмет соответствия этому Соглашению, подготовке ежегодных отчетов о соблюдении его положений, а также по содействию в организации консультаций по вопросам осуществления гармонизации и унификации законодательства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согласованной макроэкономической политике от 9 декабря 2010 года предполагает координацию макроэкономической политики, в том числе определение основных направлений экономического развития и сценарных параметров для разработки прогнозов социально-экономического развития, проведение консультаций и обмен информацией по приоритетам структурной политики, в том числе аграрной.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от 9 декабря 2010 года предусматривается формирование единой конкурентной политики для обеспечения свободного перемещения товаров, свободы экономической деятельности и эффективного функционирования товарных рынков на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единой политики в отношении внешней торговли, в том числе сельскохозяйственной продукцией и продовольствием, обеспечивается комплексом международных договоров, в том числе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в отношении третьих стран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Формируется договорно-правовая база в отношении обязательных требований к продукции, основанная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 Соответствующие требования устанавливаются техническими регламентами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вопросам сельского хозяйства относится установление единых принципов и норм обеспечения ветеринарного контроля, карантинного фитосанитарного контроля, контроля за безопасным обращением с пестицидами и агрохимикатами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от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сформированы многие положения, необходимые для осуществления согласованной (скоординированной) политики в отношении сельскохозяйственной продукции и продовольствия и обеспечения свободного передвижения такой продукции на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действующая договорно-правовая база Таможенного союза и Единого экономического пространства не позволяет реализовать целостную политику в вопросах развития сельского хозяйства, формирования и регулирования общего аграрного рынка, обеспечения ветеринарного и фитосанитарного благополучия, продовольственной безопасности. Не определены механизмы согласования приоритетов и индикативных показателей развития сельскохозяйственных отраслей государств-членов, координации в сферах регулирования общего аграрного рынка, развития экспортного потенциала, научных разработок и технологической модернизации, унификации требований и правил в области семеноводства, племенного животноводства, формирования единой системы информационного обеспечения и в ряде других сфер.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приняты на государственном уровне долгосрочные программы развития сельского хозяйства, но их положения не учитывают возрастающий уровень интеграции в рамках Таможенного союза, прогнозы развития аграрной отрасли государств-членов не в полной мере отражают потенциал общего аграрного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интеграционных образований, в которых участвуют государства-члены, прорабатывались </w:t>
      </w:r>
      <w:r>
        <w:rPr>
          <w:rFonts w:ascii="Times New Roman"/>
          <w:b w:val="false"/>
          <w:i w:val="false"/>
          <w:color w:val="000000"/>
          <w:sz w:val="28"/>
        </w:rPr>
        <w:t>проекты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согласованной аграрной политики. Так, Решением Межгосударственного Совета ЕврАзЭС от 24 марта 2005 г. № 204 утверждена Концепция агропромышленной политики государств - членов ЕврАзЭС, 22 декабря 2010 г. Решением совместного заседания Коллегии Министерства сельского хозяйства и продовольствия Республики Беларусь и Министерства сельского хозяйства Российской Федерации утверждена Концепция единой аграрной политики Союзного государства России и Беларуси. Вместе с тем их положения не были закреплены в форме международных договоров, не созданы межгосударственные механизмы реализации согласованной аграрной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учитывать,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Декларацией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интеграции от 18 ноября 2011 года осуществляется переход к следующему этапу интеграционного строительства на территории Таможенного союза - Единому экономическому пространству. К 1 января 2015 г. должна быть завершена кодификация международных договоров, составляющих договорно-правовую базу Таможенного союза и Единого экономического пространства, что станет основой для формирования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указанного Союза должно быть обеспечено эффективное функционирование общего рынка товаров, углубление сотрудничества в целях обеспечения экономической безопасности во всех ее аспектах, формирование согласованной политики, в том числе в аграрной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2012 г. № 21 подтверждает курс на развитие интеграции государств-членов, содержательным наполнением которой будет проведение согласованной политики в ключевых отраслях, и нацеливает на ускорение формирования такой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(скоординированная) агропромышленная политика (далее - согласованная агропромышленная политика) должна охватывать все сферы агропромышленного комплекса, базироваться на гармонизированных механизмах регулирования, координации и мониторинга на межгосударственном уровне. Для ее реализации необходимо принять соответствующий международный договор, а также внести изменения в некоторые действующие соглашения, регулирующие отдельные аспекты функционирования отрасли. Настоящая Концепция определяет цель и задачи согласованной агропромышленной политики, перечень механизмов межгосударственного взаимодействия, необходимых для ее реализации.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Цель и задачи согласованной агропромышленной политики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целью согласованной агропромышленной политики является эффективная реализация ресурсного потенциала государств-членов для оптимизации объемов производства конкурентоспособной сельскохозяйственной продукции и продовольствия, удовлетворения потребностей общего аграрного рынка, а также наращивания экспорта сельскохозяйственной продукции и продовольствия.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необходимо решить следующие наиболее важные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сбалансированное развитие производства и рынков сельскохозяйственной продукции и продовольствия;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справедливой конкуренции между субъектами государств-членов, в том числе равных условий доступа на общий аграрный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требований, связанных с обращением сельскохозяйственной продукции и продовольствия;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интересов производителей государств-членов на внутреннем и внешнем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ветеринарного и фитосанитарного благополучия на территориях государств-членов на основе единых требований и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агропромышленная политика будет осуществляться на основе принципов равенства и учета интересов всех государств-членов, взаимной выгоды в торговле, приоритетности удовлетворения внутреннего спроса.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задач согласованной агропромышленной политики предполагает внедрение механизмов межгосударственного взаимодействия по следующим основным направлениям, которые будут регламентироваться международными договорами.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направления согласованной агропромышленной политики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Прогнозирование в агропромышленном комплексе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Проведение согласованной политики в аграрном секторе предполагает совместное определение приоритетов развития и индикативных показателей по Таможенному союзу и Единому экономическому пространству в целом с учетом национальных приоритетов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Индикативные показатели включают в себя прогнозные показатели, характеризующие аграрный сектор, производство и переработку, внутреннюю и внешнюю торговлю сельскохозяйственной продукцией и продовольствием, социальную сферу, продовольственную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Индикативные показатели могут разрабатываться на краткосрочный, среднесрочный и долгосрочный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осуществлять разработку совместных прогнозов спроса и предложения государств-членов по агрегированным товарным позициям (зерно, мясо, молоко и др.) и по отдельным видам сельскохозяйственной продукции и продовольствия, в том числе в целях определения объемов тарифных квот.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индикативных показателей и прогнозов спроса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предложения необходимо учитывать соответствующие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 и ориентироваться на повышение конкурентоспособности производимой продукции на внутреннем и внешнем рынках, обеспечение продовольственной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проводить постоянный мониторинг ситуации в агропромышленном комплексе государств-членов, который позволит оценивать степень достижения индикативных показателей и состояние продовольственной безопасности, разрабатывать предложения о необходимости корректировки индикативных показателей и программ развития агропромышленного комплекса с учетом изменения макроэкономических показателей и рыночной конъюнктуры.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государств-членов по формированию прогнозов спроса и предложения и индикативных показателей будет развиваться поэтапно.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предполагаются определение перечня индикативных показателей и подготовка совместных прогнозов спроса и предложения на основе действующих методик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будет гармонизироваться методологическая база для прогнозирования спроса и предложения с учетом современного международного инструментария моделирования и прогнозирования.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этап предполагает разработку совместных прогнозов спроса и предложения и индикативных показателей на основе единой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 обеспечение Комиссией на основе предложений и информации государств-членов подготовки: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методологии расчета индикативных показателей, совместных прогнозов спроса и предложения по основным видам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сводных индикативных показателей и совместных прогнозов спроса и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периодических сводных информационно-аналитических материалов о ситуации в агропромышленном комплексе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перечисленных функций необходимо осуществление взаимодействия Комиссии с экспертным, научным и отраслевым сообществами государств-членов, зарубежных стран, международными организациями. Комиссия с привлечением органов исполнительной власти государств-членов, экспертного, научного и отраслевого сообществ может создавать экспертные центры для информационного обмена и консультирования по вопросам формирования и реализации агропромышленной политики государств-членов.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Государственная поддержка производства</w:t>
      </w:r>
      <w:r>
        <w:br/>
      </w:r>
      <w:r>
        <w:rPr>
          <w:rFonts w:ascii="Times New Roman"/>
          <w:b/>
          <w:i w:val="false"/>
          <w:color w:val="000000"/>
        </w:rPr>
        <w:t>
и переработки сельскохозяйственной продукции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требования в отношении государственной поддержки агропромышленного комплекса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года, в основе которого - Соглашение по сельскому хозяйству Всемирной торговой организации от 15 апреля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будут учитывать сформированные согласованные индикативные показатели развития агропромышленного комплекса и прогнозы спроса и предложения при определении объемов и приоритетных направлений предоставления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может предоставляться любому субъекту хозяйствования, осуществляющему сельскохозяйственную деятельность и переработку сельскохозяйственной продукции в порядке и на условиях, определяемых государствами-членами, вне зависимости от формы собственности, организационно-правовой формы, размещения и состава учредителей.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основных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 должен осуществляться на основе единой для государств-членов методологии расчета объемов государственной поддержки агропромышленного комплекса, включая совокупный объем и объемы, формируемые за счет отдельных механизмов поддержки. Данная методология учитывает имеющиеся международные разработки, в том числе методику Всемирной торговой организации, Организации по экономическому сотрудничеству и развитию и др. Использование методологии обеспечит прозрачность процедуры оценки уровня и эффективности государственной поддержки в государствах-членах, а также сопоставимость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предусмотрено, что Комиссия должна осуществлять: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 анализ мер государственной поддержки сельского хозяйства в государствах-членах на государственном уровне и уровне административно-территориальных единиц. При этом анализ должен включать в себя оценку соответствия мер поддержки требованиям договорно-правовой базы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обзоров государственной политики и государственной поддержки в государствах-членах, включая анализ расчетов объемов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рекомендаций по повышению эффективности государственной поддержки агропромышленного комплекса, которые могут учитываться в процессе бюджетного планирования в государствах-членах, а также, при необходимости, рекомендаций о приведении национальных нормативных правовых актов в соответствие с требованиями договорно-правовой базы Таможенного союза и Единого экономического пространства.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Регулирование общего аграрного рынка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Ценообразование на общем аграрном рынке на всех этапах обращения сельскохозяйственной продукции и продовольствия обеспечивается на основе спроса и предложения, с учетом законодательства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Реализуемые государствами-членами меры государственного регулирования, включая государственную поддержку, должны быть направлены на формирование стабильных и прогнозируемых условий функционирования агропромышленных комплексов государств-членов,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производимой в государствах-членах продукции по сравнению с продукцией производителей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равные конкурентные условия во взаимной торговле на общем аграрном рынке, включая свободный доступ к рыночной инфраструктуре, и беспрепятственное товародвижение;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конкурентное ценообразование в отношении сельскохозяйственной продукции и продовольствия на всех этапах товародвижения в цепочке от производителя до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прозрачность ценообразования на общем аграрном рынке и формирование общедоступных источников ценовой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экономическую эффективность и инвестиционную привлекательность агропромышленного комплекса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экономическую доступность производимой продукции для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минимизацию негативного воздействия краткосрочных изменений конъюнктуры внутреннего и внешнего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Комиссией совместно с органами исполнительной власти государств-членов будет проводиться ценовой мониторинг и сравнительный анализ конкурентоспособности производимой продукции по согласованной номенклатуре с учетом цен, складывающихся на аграрных рынках государств-членов и на мировом рынке. Результаты ценового мониторинга будут использоваться для оценки экономического состояния отраслей агропромышленного комплекса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согласованной агропромышленной политики государства-члены будут стремиться к координации применения мер государственного регулирования рынка для поддержания равных конкурентных условий на общем аграрном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присоединения государств-членов к Всемирной торговой организации и, следовательно, ограниченной возможности использования мер таможенно-тарифного регулирования для оперативного реагирования на изменения конъюнктуры внешнего рынка государственные органы государств-членов должны оказывать содействие бизнесу в предоставлении информации, необходимой для проведения специальных защитных, антидемпинговых и компенсационных расследований и введения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будут предоставлять государственную поддержку для модернизации и строительства новых объектов рыночной инфраструктуры, которая необходима для создания равных условий доступа на общий аграрный рынок для товаропроизводителей всех государств-членов, эффективного применения мер государственного регулирования,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складского хозяйства, логистических центров, оптовых и специализированных рынков (включая скотные рынки);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морских и речных терминальных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специализированного транспорта (включая автомобильный, речной и морской транспорт, железнодорожные вагоны).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создание государствами-членами стимулов для увеличения объемов внебиржевой электронной торговли, в том числе для государственных нужд, что упростит доступ на общий аграрный рынок для товаропроизводителей и обеспечит конкурентное и прозрачное ценообразование.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Государствам-членам следует стремиться к внедрению унифицированных правил обращения складских свидетельств на зерно и другую сельскохозяйственную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Целесообразно формирование общей биржевой торговой площадки для выпуска в обращение производных инструментов (фьючерсов, опционов) на сельскохозяйственную продукцию в целях формирования биржевых индикативных показателей общего аграрного рынка, создания механизма хеджирования ценовых рисков и привлечения дополнительных финансовых ресурсов в отрасль.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политики, от 9 декабря 2010 года государствами-членами проведена унификация тарифов на услуги железнодорожного транспорта по перевозке грузов по видам сообщения и обеспечено право организаций железнодорожного транспорта на изменение уровня тарифов в ценовых пределах, установленных уполномоченными органами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гибкой тарифной политики при перевозках сельскохозяйственной продукции и продовольствия обеспечивает сбалансированное развитие производства в различных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Необходимыми условиями для развития аграрных рынков государств-членов являются расширение платежеспособного спроса населения и оптимизация рациона питания с учетом рекомендованных норм. Государствам-членам следует стремиться к унификации подходов в вопросах здорового питания населения и к разработке согласованных мер по поддержке отдельных групп населения (в том числе малообеспеченных) для увеличения потребления продуктов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государствами-членами Комиссии о применяемых и планируемых мерах государственного регулирования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Комиссией с учетом информации государств-членов: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цен на продукцию агропромышленного комплекса, производимую в государствах-членах и поступающую по импорту, включая анализ ценообразования на всех этапах производства, переработки и реализации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конъюнктуры мирового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сравнительного анализа ценовой конкурентоспособности производимой в государствах-членах продукции на внутреннем и внешнем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экономического положения отраслей агропромышленного комплекса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эффективности применяемых государствами-членами мер государственного регулирования и распространения информации о данных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консультаций по вопросам регулирования аграрных рынков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рекомендаций по повышению эффективности применения мер государственного регулирования.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Единые требования в сфере производства и обращения продукции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системы технического регулирования должны формироваться согласованные подходы по обеспечению безопасности продукции животного и растительного происхождения, должен осуществляться мониторинг показателей безопасности основных видов продукции, анализ которых проводится уполномоченными государственными и независимыми организациями. По результатам мониторинга будет сформирована информация о характеристиках поступающей на общий рынок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установить единые требования в области безопасного обращения средств защиты растений и удобрений, установить единые требования в области безопасного обращения лекарственных средств и препаратов для применения в ветеринарии, а также реализовывать иные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международном договоре, предусматривающем проведение государствами-членами согласованной агропромышленной политики, будет предусматриваться обеспечение унификации требований в сферах производства и обращения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сфере семеноводства сельскохозяйственных растений должно быть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единого порядка ввоза, вывоза и перемещения по территориям государств-членов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реестра сортов и гибридов сельскохозяйственных растений, допущенных к использованию на территориях государств-членов, и установление порядка его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единых методик сортовой идентификации сельскохозяйственных растений на основе схем Организации экономического сотрудничества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взаимного признания документов о качестве семян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племенного животноводства должно быть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единых методик оценки продуктивных и племенных качеств сельскохозяйственных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совместимых баз данных племенного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единых реестров (племенных книг)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единых реестров селекционных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единого порядка признания племенных свидетельств и эквивалентных ему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условий для проведения геномной оценки племенных животных на территориях государств-членов путем создания межнациональной лаборатории геномного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договор, предусматривающий проведение государствами-членами согласованной агропромышленной политики, будет направлен на создание в государствах-членах единой системы комплексного контроля животных и продукции животного происхождения «от поля до прилавка» на основе согласованных и гармонизированных с международными требованиями нормативных правовых актов в области идентификации, регистрации сельскохозяйственных животных и прослеживаемости продукции животного происхождения, а также с применением информационных систем и технологий, позволяющих учитывать и прослеживать события жизненного цикла каждой единицы (партии) от рождения до переработки и реализации, включая ветеринарные (ветеринарно-санитарные)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указанная система контроля будет являться составной частью интегрированной информационной системы внешней и взаимной торговли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осуществление Комиссией ведения единого реестра сортов и гибридов сельскохозяйственных растений, единых реестров племенных животных и селекционных достижений в области животноводства, единой базы племенного учета и оценки племенной ценности животных, а также принятие ею мер по внедрению передового опыта в области растениеводства и животноводства в государствах-членах.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Обеспечение санитарных, фитосанитарных и ветеринарных</w:t>
      </w:r>
      <w:r>
        <w:br/>
      </w:r>
      <w:r>
        <w:rPr>
          <w:rFonts w:ascii="Times New Roman"/>
          <w:b/>
          <w:i w:val="false"/>
          <w:color w:val="000000"/>
        </w:rPr>
        <w:t>
(ветеринарно-санитарных) мер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Договорно-правовая база Таможенного союза и Единого экономического пространства в области ветеринарно-санитарных мер должна быть направлена на обеспечение: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охраны единой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контроля и ветеринарной сертификации ввезенных из третьих стран и перемещаемых между территориями государств-членов подконтрольных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принципов эквивалентности при международной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прослеживаемости животных и продукции животного происхождения от «поля до прилавка» на основе анализа проведенных ветеринарно-санитарных мероприятий, а также данных ветеринарной сертификации и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единой методологии мониторинга эпизоотического состояния территории и безопасности подконтрольной продукции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общих принципов в области профилактики, диагностики и ликвидации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единой методологии лабораторного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своевременной подготовки научных данных с учетом соответствующих международных стандартов, рекомендаций и других документов международных организаций в целях соблюдения необходимого уровня ветеринарно-санитарной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в безотлагательных случаях мер для недопущения возникновения и распространения заразных болезней животных по информации, полученной от соответствующих международных организаций, компетентных органов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карантинных фитосанитарных мер действия государств-членов должны быть направлены на обеспечение карантинной фитосанитарной безопасности территорий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карантинной фитосанитарной безопасности территорий государств-членов, предотвращения заноса на нее и распространения карантинных вредных организмов, углубления интеграционных процессов, снижения административных барьеров в международной торговле обеспечивается совершенствование договорно-правовой базы Таможенного союза и Единого экономического пространства и ее гармонизация с положениями Международной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карантину и защите растений, международных стандартов по фитосанитарным мерам, Соглашения по применению санитарных и фитосанитарных мер Всемирной торговой организации от 15 апреля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Договорно-правовой базой Таможенного союза и Единого экономического пространства предусматривается осуществление Комиссией формирования единых систем обеспечения карантинной фитосанитарной безопасности (в том числе единых карантинных фитосанитарных требований, единого перечня карантинных объектов), ветеринарно-санитарной безопасности единой таможенной территории Таможенного союза, проведение на системной основе мониторинга исполнения нормативных правовых актов государств-членов в области ветеринарии, карантина и защиты растений.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Развитие экспорта сельскохозяйственной продукции и продовольствия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Стратегическим направлением согласованной агропромышленной политики является увеличение объемов экспорта сельскохозяйственной продукции и продовольствия, увеличение удельного веса поставок из государств-членов в общем объеме мировой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экспортного потенциала осуществляется на основе координации сбытовой и маркетинговой политики на внешнем рынке, оптимизации экспортных потоков. По отдельным товарным позициям может проводиться согласованная экспортная политика, осуществляемая в том числе путем создания экспортного пула.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будут стремиться обеспечивать совместную выставочную деятельность, ориентированную на внешний рынок, в том числе с совместным представлением экспозиций при проведении мероприятий в рамках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по выявлению барьеров в торговле с третьими странами и подготовка предложений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механизма защиты географических указаний, включая наименования мест происхождения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содействия в сертификации продукции при доступе на внешний рынок с целью защиты интересов товаропроизводителей государств-членов и продвижения их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Комиссией совместно с государствами-членами предложений по осуществлению согласованных действий, направленных на развитие экспортного потенциала в области агропромышленного комплекса.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Научное и инновационное развитие агропромышленного комплекса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Конкурентоспособность сельскохозяйственной продукции и продовольствия государств-членов в долгосрочной перспективе определяется ускоренной технологической модернизацией и созданием государствами-членами собственных перспективных научных и технологических разработок в разных сферах агропромышленного комплекса. В связи с этим предусматривается концентрация финансовых и иных ресурсов по направлениям научных и технологических разработок, имеющих инновационный потенциал.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научных и технологических исследований будет осуществляться государствами-членами на основе координации планов проведения перспективных фундаментальных и прикладных научно-исследовательских и опытно-конструкторских работ, а также в рамках реализации межгосударственных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совместных научных и технологических разработок государств-членов должны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интеграционных процессов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функционирование продуктовых рынков, рынков материально-технических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фитосанитарной и ветеринарно-санитарной безопасности территорий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инновационных технологий производства сельскохозяйственной продукции и продовольствия государств-членов и научно обоснованной системы машин для их реализации, выведение новых высокоурожайных сортов и гибридов, создание высокого генетического потенциала высокопродуктивных конкурентоспособных пород сельскохозяйственных животных с применением новейших методов селекции и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и безопасности сельскохозяйственной продукции и продовольствия государств-членов на всех стадиях их обращения, в первую очередь зерна и продукции его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экологизации агропромышленного производства государств-членов, в том числе по развитию биотехнологий.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научного потенциала государств-членов должно осуществляться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нормативно-правовой базы функционирования аграрной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единого информационного пространства в научно-технологической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совместных научных структур, использующих гранты и программы для совместных видов научной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научного и технологического потенциала должно обеспечиваться подготовкой соответствующих научных кадров в рамках: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доступа граждан государств-членов к поступлению на равных основаниях (или на основе квот) в высшие, средние сельскохозяйственные и другие учебные заведения, связанные с агропромышленным комплексом;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научными кадрами государств-членов, приема в аспирантуру и докторантуру;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государствами-членами документов о высшей научной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и реализации программ переподготовки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кадров по основным специальностям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Нормы, обеспечивающие координацию научной деятельности в сфере агропромышленного комплекса, будут определяться в международном договоре, предусматривающем проведение государствами-членами согласованной агропромышленной политики.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Интегрированное информационное обеспечение агропромышленного комплекса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Одним из инструментов реализации задач согласованной агропромышленной политики должна стать интегрированная информационная система внешней и взаимной торговли Таможенного союза (далее - интегрированная система), в составе которой должна быть создана информационная подсистема агропромышленного комплекса государств-членов (далее - подсистема), которая призвана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совместных прогнозов спроса и предложения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государственной поддержки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накладных расходов за счет внедрения технологий электронного обмена данными и совершения торговых операций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состояния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сроков и повышение уровня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международных, межрегиональных, межотраслевых и внутриотраслевых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обработку и публикацию информации в сфере агропромышленного комплекса государств-членов,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подсистемы должно осуществляться на основе объединения информационных ресурсов государств-членов, информационных систем и информационных ресурсов Комиссии, а также с использованием информационно-телекоммуникационной и вычислительной инфраструктуры интегрированной системы в соответствии с утвержденными регламентами взаимодействия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подсистемы позволит повысить оперативность и качество управленческих решений, обеспечит прозрачность и информационную открытость органов управления государств-членов для всех заинтересованных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с Комиссией разрабатывают методологическую базу и требования к подсистеме. Комиссия координирует ее создание, обеспечивает ее функционирование и обновление. Создание и развитие подсистемы осуществляются в соответствии с Соглашением о создании, функционировании и развитии интегрированной информационной системы внешней и взаимной торговли Таможенного союза от 21 сентября 2010 года, а также международным договором, предусматривающим проведение государствами-членами согласованной агропромышленной политики.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Механизм реализации согласованной агропромышленной политики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и задач согласованной агропромышленной политики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функций между Комиссией и органами исполнительной власти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прозрачных и оперативных механизмов принятия решений по вопросам реализации и корректировки мер согласованной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механизма контроля и оценки эффективности исполнения реализации мер согласованной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отраслевых общественных организаций в подготовке, обсуждении и оценке эффективности решений по вопросам согласованной агропромышленной политики.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Ожидаемые результаты реализации согласованной агропромышленной политики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согласованной агропромышленной политики государств-членов будет способствовать росту производительности труда в агропромышленном комплексе государств-членов, повышению эффективности использования бюджетных средств, выделяемых на поддержку сельского хозяйства, повышению конкурентоспособности на мировом рынке производимых в государствах-членах сельскохозяйственной продукции и продовольствия. В результате государства-члены усилят свои позиции на мировом рынке в качестве производителя и поставщика сельскохозяйственной продукции и продовольствия, смогут повысить политическое и экономическое влияние в вопросах определения тенденций развития мирового аграрного рынка.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