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86f9" w14:textId="1168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данных статистики взаимной торговли государств - членов Таможенного союза и Единого экономического пространства за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февраля 2013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основным направлениям интеграции и макроэкономике Валовой Т.Д. о ходе реализации в 2012 году Соглашения о ведении таможенной статистики внешней и взаимной торговли товарами Таможенного союза от 25 января 2008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формировании данных статистики взаимной торговли государств – членов Таможенного союза и Единого экономического пространства за 2013 год использовать в качестве данных о взаимной торговле Российской Федерации с другими государствами-членами «зеркальные» данные, получаемые на основе данных статистики взаимной торговли, представленных уполномоченными органами Республики Беларусь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