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4873" w14:textId="1184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рассмотрения обращений хозяйствующих субъектов об оспаривании решений (актов) Евразийской экономической комиссии, Комиссии Таможенного союза, их отдельных положений или действий (бездействия)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2013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рассмотрения обращений хозяйствующих субъектов об оспаривании решений (актов) Евразийской экономической комиссии, Комиссии Таможенного союза, их отдельных положений или действий (бездействия)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2013 г. № 46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рассмотрения обращений хозяйствующих субъектов об оспаривании</w:t>
      </w:r>
      <w:r>
        <w:br/>
      </w:r>
      <w:r>
        <w:rPr>
          <w:rFonts w:ascii="Times New Roman"/>
          <w:b/>
          <w:i w:val="false"/>
          <w:color w:val="000000"/>
        </w:rPr>
        <w:t>
решений (актов) Евразийской экономической комиссии, Комиссии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союза, их отдельных положений или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Евразийской экономической комиссии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целях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Договора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«заявитель» – зарегистрированные в соответствии с законодательством государства – члена Таможенного союза и Единого экономического пространства или третьего государства юридическое лицо либо физическое лицо в качестве предпринимателя (хозяйствующий субъект);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«обращение» – письменное заявление (жалоба) заявителя, поступившее в Евразийскую экономическую комиссию, в котором заявитель оспаривает решение, его отдельные положения или действия (бездействие) Евразийской экономической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«решение» – решение (акт) Евразийской экономической комиссии, решение Комиссии Таможенного союза, имеющие обязательный характер и затрагивающие права и законные интересы заявителя в сфере предпринимательской и иной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Рассмотрение обращений осуществляется Евразийской экономической комиссией (далее – Комиссия) на основе принципов законности, объективности и открытости.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Рассмотрению подлежат обращения, в которых содержатся требования о признании решения, его отдельных положений и (или) действий (бездействия) Комиссии несоответствующими международным договорам, заключенным в рамках Таможенного союза и Единого экономического пространства, о нарушении прав, предоставленных заявителю международными договорами, заключенными в рамках Таможенного союза и Единого экономического пространства, а также его законных интересов в сфере предпринимательской и иной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настоящего Порядка не распространяется на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вопросам, касающимся решений, действий (бездействия) Комиссии, принятых, совершенных в рамках контроля за соблюдением хозяйствующими субъектами единых правил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вопросам, касающимся решений, действий (бездействия) Комиссии, принятых, совершенных в соответствии с Соглашением о применении специальных защитных, антидемпинговых и компенсационных мер по отношению к третьим странам от 25 января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носящие консультационный и (или) информационный характер и не содержащие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обращения рассматриваются департаментами Комиссии, к компетенции которых относятся указанные в обращении вопросы.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Организация работы с обращениями и порядок их рассмотрения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Прием, первоначальная обработка, учет, регистрация,  распределение обращений и дальнейшая работа с ними осуществляются в соответствии с Правилами внутреннего документооборота в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Обращения хозяйствующих субъектов об оспаривании решений, их отдельных положений или действий (бездействия) Комиссии передаются на рассмотрение в Правовой департамент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Соисполнителями по обращениям являются департаменты Комиссии, к компетенции которых относятся указанные в обращении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Правовой департамент Комиссии, соисполнители не связаны доводами, содержащимися в обращении, и могут проверить оспариваемые решения, их отдельные положения или действия (бездействие) Комиссии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Обращение составляется в письменной форме на русском языке и подписывается заявителем либо его представителем, полномочия которого оформляются в соответствии с законодательством государства – члена Таможенного союза и Единого экономического пространства (далее – государство-член) или третьего государства, резидентом которого является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 обращению прилагается доверенность или иные документы, подтверждающие полномочия заявителя либо его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подписание этого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обращению могут также прилагаться: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 или физического лица в качестве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обстоятельства, на которых основываются требования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 и сведения, обосновывающие требования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приложенные к обращению (включая документы, подтверждающие полномочия заявителя либо его представителя на подписание обращения), представляются на русском языке либо на языке государства-члена или третьего государства с удостоверенным в установленном порядке переводом на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рассмотрении обращения изучаются (анализируются)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требование заявителя о признании решения, его отдельных положений и (или) действий (бездействия) Комиссии нарушающими его права, предоставленные ему международными договорами, заключенными в рамках Таможенного союза и Единого экономического пространства, а также его законные интересы в сфере предпринимательской и иной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причины несогласия с решением, его отдельными положениями и (или) действиями (бездействием) Комиссии, которые, по мнению заявителя, не соответствуют международным договорам, заключенным в рамках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соответствие решения, его отдельных положений и (или) действий (бездействия) Комиссии положениям международных договоров, заключенных в рамках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права и законные интересы, которые, по мнению заявителя, нарушаются оспариваемым решением, его отдельными положениями и (или) действиями (бездействием)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обстоятельства, которые послужили основанием для заявителя считать, что нарушены его права и законные интересы, созданы препятствия для их реализации или на него незаконно возложена какая-либо обязанность;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иные доводы и обстоятельства, касающиеся рассматриваемого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Общая координация работы в Комиссии по обращению возлагается на Правовой департамент Комиссии, который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определять соисполнителей по обращению, запрашивать у соисполнителей и других департаментов Комиссии заключение и в случае необходимости иные материалы и документы, касающиеся существа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привлекать для участия в рассмотрении обращения сотрудников других департаментов Комиссии, к компетенции которых относятся изложенные в обращении вопросы;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запрашивать в установленном порядке у органов государственной власти государств-членов, заявителей, иных юридических и физических лиц государств-членов материалы (в том числе аналитические), заключения, статистическую информацию, иные документы и сведения, необходимые для рассмотрения обращения, либо по своему усмотрению поручать выполнение этих действий соисполнителям;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организовывать и проводить совещания с участием представителей департаментов Комиссии, органов государственной власти государств-членов, а также созданных в соответствии с международными соглашениями и решениями консультативных органов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проводить переговоры (консультации) с заявителем (представителем заявителя) в случае, если в обращении имеется соответствующее ходатайство, а также по собственной инициативе.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Правовой департамент Комиссии и соисполнители, в том числе в случае подчинения их разным членам Коллегии Комиссии, осуществляют взаимодействие непосредственно и представляют друг другу документы и сведения в сроки, определяемые Правовым департаментом Комиссии по согласованию с соответствующим членом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 рассмотрения обращения составляет не более 2 месяцев с даты его регистрации 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Подготовка проекта письма в ответ на обращение осуществляется Правовым департаментом Комиссии, а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– департаментом Комиссии, которому членом Коллегии Комиссии будет поручена организация устранения допущенных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письма в ответ на обращение оформляется за подписью члена Коллегии Комиссии, к компетенции которого относятся изложенные в обращении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Указанный проект письма составляется на русском языке и подлежит согласованию с соисполнителями.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наличии оснований для признания требований заявителя  обоснованными Правовой департамент Комиссии передает заключение по обращению, оригинал обращения и другие связанные с ним материалы члену Коллегии Комиссии, к компетенции которого относятся изложенные в обращении вопросы. Член Коллегии Комиссии организует устранение допущенных нарушений, для чего определяет из числа курируемых им департаментов Комиссии департамент, ответственный за данную работу и дальнейшее рассмотрение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принятия указанных мер в срок, предусмотренный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в письме в ответ на обращение заявитель информируется о принятии Комиссией мер по его обращению и о необходимости дополнительного времени для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Заявитель вправе отозвать свое обращение путем направления в Комиссию соответствующего письменного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Отзыв обращения не лишает заявителя права повторно обратиться в Комиссию и оспорить решение, его отдельные положения и (или) действия (бездействие)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от заявителя дополнительных материалов по обращению письмо в ответ на обращение готовится с учетом этих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материалы по обращению, поступившие после подготовки письма в ответ на обращение, приобщаются к ранее представленным материалам и отдельного письма не требуют в случае, если не изменяют существа подготовленного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Обращение, обозначенное заявителем как дополнительный материал, но при этом содержащее самостоятельный предмет оспаривания, рассматривается как новое обращение, о чем сообщается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Правовой департамент Комиссии осуществляет обобщение и анализ поступающих обращений, результатов их рассмотрения и ежегодно, до 1 марта, представляет соответствующий отчет членам Коллегии Комиссии.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