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db68" w14:textId="d32d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методологию ведения таможенной статистики внешней торговли и статистики взаимной торговли государств – членов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марта 2013 года № 50. Утратило силу решением Коллегии Евразийской экономической комиссии от 25 декабря 2018 года № 210 (вступает в силу по истечении 30 календарных дней с даты его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25.12.2018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Единую методологию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таможенной статистики внешней торговли и статистики взаимной торговли государств – членов Таможенного союза, утвержденную Решением Комиссии Таможенного союза от 28 января 2011 г. № 525,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26 ноября 2009 г. № 125 "О проекте Единой методологии ведения таможенной статистики внешней торговли и статистики взаимной торговли государств – членов таможенного союза".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72"/>
        <w:gridCol w:w="9328"/>
      </w:tblGrid>
      <w:tr>
        <w:trPr>
          <w:trHeight w:val="30" w:hRule="atLeast"/>
        </w:trPr>
        <w:tc>
          <w:tcPr>
            <w:tcW w:w="2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9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2013 г. № 50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Единую методологию ведения таможенной статистики</w:t>
      </w:r>
      <w:r>
        <w:br/>
      </w:r>
      <w:r>
        <w:rPr>
          <w:rFonts w:ascii="Times New Roman"/>
          <w:b/>
          <w:i w:val="false"/>
          <w:color w:val="000000"/>
        </w:rPr>
        <w:t>внешней торговли и статистики взаимной торговли государств –</w:t>
      </w:r>
      <w:r>
        <w:br/>
      </w:r>
      <w:r>
        <w:rPr>
          <w:rFonts w:ascii="Times New Roman"/>
          <w:b/>
          <w:i w:val="false"/>
          <w:color w:val="000000"/>
        </w:rPr>
        <w:t>членов Таможенного союза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1.3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"1.3. Методология разработана в соответствии с положениями, содержащимися в официальной публикации Статистического отдела Департамента по экономическим и социальным вопросам Секретариата ООН "Статистика международной торговли товарами: концепции и определения" (1998 год), положениями Таможенного кодекса Таможенного союза, Соглашения о ведении таможенной статистики внешней и взаимной торговли товарами Таможенного союза от 25 января 2008 года и актуализирована в соответствии с положениями, содержащимися в официальной публикации Статистического отдела Департамента по экономическим и социальным вопросам Секретариата ООН "Статистика международной торговли товарами: концепции и определения, 2010 год".".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2.3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"При этом границей статистической территории выступает государственная граница государства – члена Таможенного союза" исключить.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пункте 2.6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"Секретариат Комиссии Таможенного союза" заменить словами "Евразийскую экономическую комиссию", слово "Сторонам" заменить словами "друг другу данных".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пункте 3.1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абзац первый дополнить предложением следующего содержания: "Уполномоченные органы государств – членов Таможенного союза в целях формирования таможенной статистики внешней торговли могут использовать иные источники информации.";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абзаце третьем слово "электропередач" заменить словом "электропередачи", слово "законодательством" заменить словами"таможенным законодательством Таможенного союза".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пункте 3.2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абзаце третьем слова "момент поступления" заменить словами "дату поступления", слова "момент отгрузки" заменить словами "дату отгрузки";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абзаце четвертом слово "электропередач" заменить словом "электропередачи".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пункте 5.1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"минимальное" исключить.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5.2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"5.2. Стоимостный и количественный пороги учета товаров в таможенной статистике внешней торговли и статистике взаимной торговли устанавливаются в соответствии с законодательством государства – члена Таможенного союза.".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подпункте 6.2.1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подпункте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"совершения" заменить словом "завершения";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подпункт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"ввоза" дополнить словом "(допуска)".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подпункте 6.2.2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подпункт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за исключением товаров, вывезенных после временного хранения на территории государства – члена Таможенного союза";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подпункт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товары, вывезенные с территории государства – члена Таможенного союза после помещения их под таможенную процедуру беспошлинной торговли;".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6.3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словом "Методологии".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Подпункт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6.4 исключить.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абзац первый признать утратившим силу;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пункте 7.1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безвозмездная, гуманитарная и техническая помощь;";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товары, произведенные и вывезенные иностранными юридическими лицами, осуществляющими деятельность на территории государства – члена Таможенного союза;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носители информации, записанные и незаписанные;";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выловленная рыба и морепродукты, произведенные рыбопродукты, минералы, добытые с морского дна, спасенный груз: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приобретенные (сгруженные) с иностранного судна в открытом море или в порту государства – члена Таможенного союза, – учитываются в импорте;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проданные (сгруженные) иностранному судну в открытом море или в иностранном порту, – учитываются в экспорте;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бункерное топливо, балласт, крепежная оснастка, бортовые запасы и иные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приобретенные для судна или летательного аппарата государства –члена Таможенного союза за пределами территории государства – члена Таможенного союза либо приобретенные (сгруженные) с иностранного судна или летательного аппарата в порту государства – члена Таможенного союза, – учитываются в импорте;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проданные (сгруженные) для иностранного судна или летательного аппарата на территории государства – члена Таможенного союза либо проданные (сгруженные) с судна или летательного аппарата государства – члена Таможенного союза в иностранном порту, – учитываются в экспорте;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товары, отправленные международными почтовыми отправлениями или через курьерскую службу, в том числе по сделкам, совершенным с использованием электронных средств (электронная торговля);";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"ввезенные" дополнить словом "(вывезенные)".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пункте 8.1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подпункте 8.1.3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"законодательством государства – члена" заменить словами "таможенным законодательством";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товары, ввезенные (либо приобретенные на территории государства – члена Таможенного союза) для обеспечения деятельности дипломатических представительств, консульских учреждений, иных официальных представительств иностранных государств, международных организаций;";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товары, вывезенные для обеспечения деятельности дипломатических представительств, консульских учреждений, иных официальных представительств государства – члена Таможенного союза за границей, а также вывезенные международными организациями;";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"или технического обслуживания";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пробы и образцы товаров;";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подпунктами 8.1.4 – 8.1.6 следующего содержания: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"8.1.4. товары, перемещаемые между государством – членом Таможенного союза и его территориальными анклавами, искусственными островами, установками, сооружениями, иными объектами, находящимися за пределами его территории, в отношении которых это государство обладает исключительной юрисдикцией;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8.1.5. товары, вывезенные и учтенные в экспорте государства – члена Таможенного союза, при изменении таможенной процедуры в таможенной статистике внешней торговли повторно не учитываются (без изменения направления перемещения товара);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8.1.6. товары, ввезенные и учтенные в импорте государства – члена Таможенного союза, при изменении таможенной процедуры в таможенной статистике внешней торговли повторно не учитываются (без изменения направления перемещения товара).".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разделе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абзаце первом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"классификатор" исключить;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абзаце третьем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"Таможенного союза" исключить.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пункте 10.1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подпункт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статистическая стоимость товара (в долларах США);";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подпункты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вид транспорта на границе государства – члена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административно-территориальная принадлежность участника внешнеэкономической деятельности государства – члена Таможенного союза (показатель используется по усмотрению уполномоченного органа государства – члена Таможенного союза);".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пункте 10.2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подпункт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статистическая стоимость товара (либо стоимость товара – по усмотрению уполномоченного органа государства – члена Таможенного союза) (в долларах США, национальной валюте);";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подпункт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 словами "по усмотрению" дополнить словами "показатель используется";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дополнить подпунктами 14 и 15 следующего содержания: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вид транспорта на границе государства – члена Таможенного союза (показатель используется по усмотрению уполномоченного органа государства – члена Таможенного союза);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административно-территориальная принадлежность участника внешнеэкономической деятельности государства – члена Таможенного союза (показатель используется по усмотрению уполномоченного органа государства – члена Таможенного союза).".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пункте 11.1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абзаце первом слова "Национальным (Центральным)" заменить словами "национальным (центральным)";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абзаце втором слово "день" заменить словом "дату";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абзаце третьем слова "момент поступления" заменить словами "дату поступления", слова "момент отгрузки" заменить словами "дату отгрузки".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пункте 11.2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"2000" исключить.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</w:t>
      </w:r>
      <w:r>
        <w:rPr>
          <w:rFonts w:ascii="Times New Roman"/>
          <w:b w:val="false"/>
          <w:i w:val="false"/>
          <w:color w:val="000000"/>
          <w:sz w:val="28"/>
        </w:rPr>
        <w:t>пункте 11.3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абзац второй после слова "вывоза" дополнить словами "на границе";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абзаце третьем слова "ДАФ ("доставлено на границу")" заменить словами "ДАП ("поставка в пункте") на границе".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Подпункты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11.5 изложить в следующей редакции: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записанные носители информации учитываются по суммарной стоимости носителя информации и содержащейся на нем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товары, ввезенные (вывезенные) после переработки (продукты переработки), учитываются по их полной стоимости (стоимости товаров, вывезенных (ввезенных) для переработки, стоимости, добавленной в результате переработки, в том числе стоимости услуг по их переработке).".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13.1 изложить в следующей редакции: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при экспорте – страна назначения (страна последнего известного назначения) товара.".</w:t>
      </w:r>
    </w:p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13.2 слова "процедуру "реимпорт";" заменить словами "процедуру реимпорта;".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Пункт 13.6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"13.6 "Страна назначения (страна последнего известного назначения) товара" – страна, где товар будет потребляться, использоваться или подвергаться переработке. Если такая страна неизвестна – страна, в которую должен быть доставлен товар.".</w:t>
      </w:r>
    </w:p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Пункт 14.1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"14.1. Данные таможенной статистики внешней торговли и статистики взаимной торговли распространяются на регулярной основе путем их размещения на официальных сайтах (порталах) уполномоченных органов государств – членов Таможенного союза, а также опубликования в статистических бюллетенях и сборниках.".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