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f71a" w14:textId="bfdf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ванн чугунных эмалированных, происходящих из Китайской Народной Республики и ввозимых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применении специальных защитных, антидемпинговых и компенсационных мер по отношению к третьим странам от 25 января 2008 года, учитывая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287 «О применении антидемпинговой меры посредством введения предварительной антидемпинговой пошлины в отношении ванн чугунных эмалированных, происходящих из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ввозимых на единую таможенную территорию Таможенного союза», на основании доклада Департамента защиты внутреннего рынка о результатах антидемпингового расследования в отношении ванн чугунных эмалированных, происходящих из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ввозимых на единую таможенную территорию Таможенного союза,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сроком по 25 января 2018 г. включительно антидемпинговой пошлины в размере 51, 87 процента от таможенной стоимости в отношении ввозимых на единую таможенную территорию Таможенного союза ванн чугунных эмалированных, происходящих из Китайской Народной Республики, классифицируемых кодом 7324 21 000 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антидемпинговой меры товар определяется как кодом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 и ФТС России: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антидемпинговой пошлины, предусмотренной настоящим Решением;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осуществление зачета сумм уплаченной (взысканной) предварительной антидемпинговой пошлины,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287, в антидемпинговую пошлину и зачисление на единый счет уполномоченного органа того государства – члена Таможенного союза и Единого экономического пространства, в котором они были уплачены.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26 мая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