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cd0" w14:textId="7f30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Соглашения об информационном взаимодействии в сфере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Соглашения об информационном взаимодействии в сфере статистики»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«__» __________ 2013 г.        №                г.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Соглашения об информационном взаимодействии в сфере</w:t>
      </w:r>
      <w:r>
        <w:br/>
      </w:r>
      <w:r>
        <w:rPr>
          <w:rFonts w:ascii="Times New Roman"/>
          <w:b/>
          <w:i w:val="false"/>
          <w:color w:val="000000"/>
        </w:rPr>
        <w:t>
статистики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информационном взаимодействии в сфере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«___» ______________ 2013 г. внутригосударственные процедуры, необходимые для подписания Соглашения,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Высшего Евразийского экономического совета «О Соглашении об информационном взаимодействии в сфере статистики» (прилагается) и внести его для рассмотрения на очередном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«__» _________2013 г.      №   г.                  Москва     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Соглашении об информационном взаимодействии в сфере</w:t>
      </w:r>
      <w:r>
        <w:br/>
      </w:r>
      <w:r>
        <w:rPr>
          <w:rFonts w:ascii="Times New Roman"/>
          <w:b/>
          <w:i w:val="false"/>
          <w:color w:val="000000"/>
        </w:rPr>
        <w:t>
статистики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в сфере статистики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3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информационном взаимодействии в сфере статистики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Евразийской экономической комиссии и Сторон официальной статистической информацией, необходимой для осуществления их деятельности и мониторинга исполнения международных договоров, составляющих договорно-правовую базу Таможенного союза и Единого экономического пространства, а также решений Евразийской экономической комиссии и Высшего Евразийского экономического совета,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 Сторон» – государственные органы, включая национальные (центральные) банки Сторон, на которые возложены функции формирования официальной статистической информации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«официальная статистическая информация Сторон» – статистическая информация, формируемая уполномоченными органами Сторон в рамках национальных программ статистических работ и (или) в соответствии с законодательством каждой из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«официальная статистическая информация Таможенного союза и Единого экономического пространства» – статистическая информация, формируемая Евразийской экономической комиссией на основе официальной статистической информации Сторон, официальной статистической информации международных организаций и иной информации из источников, не запрещенных законодательством Сторон.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распространяются на официальную статистическую информацию Сторон, отнесенную к государственной тайне (государственным секретам) или сведениям ограниченного распространения (доступа) в соответствии с законодательством Сторон.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сбор, накопление, систематизацию, анализ и распространение официальной статистической информации Таможенного союза и Единого экономического пространства, характеризующей функционирование и развитие Таможенного союза и Единого экономического пространства, предоставление указанной информации по запросам Сторон, а также координацию информационного и методологического взаимодействия уполномоченных органов Сторон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размещает официальную статистическую информацию Таможенного союза и Единого экономического пространства на официальном сайте Евразийской экономической комиссии в сети Интернет.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осуществляет изучение и анализ статистической методологии Сторон с целью выработки рекомендаций по применению Сторонами единых, сопоставимых на международном уровне стандартов, включая классификации и методологию, в части официальной статистической информации Сторон, предоставляемой в Евразийскую экономическую комиссию.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официальной статистической информации Сторон уполномоченными органами Сторон в Евразийскую экономическую комиссию осуществляется по перечню статистических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статистических показателей, сроки и форматы предоставления официальной статистической информации Сторон утверждаются Евразийской экономической комиссией по согласованию с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Евразийскую экономическую комиссию о невозможности предоставления официальной статистической информации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вправе запрашивать у уполномоченных органов Сторон иную официальную статистическую информацию Сторон, не включенную в перечень статистических показателей.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по согласованию с уполномоченными органами Сторон осуществляет актуализацию перечня статистических показателей.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Статья 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по истечении 60 дней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Совершено в г. ______________ «____» ____________ 2013 г. в одном подлинном экземпляре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7"/>
        <w:gridCol w:w="4159"/>
        <w:gridCol w:w="4344"/>
      </w:tblGrid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