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db7" w14:textId="0d6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наименованиях подсубпозиций 4803 00 310 1 и 4818 90 900 1 ТН ВЭД ТС слова "(58 – 62 мас.%)" заменить словами "(не менее 58 мас.%, но не более 62 мас.%)", слова "(38 – 42 мас.%)" заменить словами "(не менее 38 мас.%, но не более 42 мас.%)";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примечании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Таможенного союза: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"Сренеботуобинское" заменить словом "Среднеботуобинское", слова "Верхнечонское нефтегазоконденсатное месторождение,"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", Шатилковское нефтяное месторождение, Шумятичское нефтяное месторождение, Ново-Березинское нефтяное месторождение, Ново-Полесское нефтяное месторождение".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