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1fc2" w14:textId="f2d1f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18 ноября 2011 г. № 856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апреля 2013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о применении специальных защитных, антидемпинговых и компенсационных мер по отношению к третьим странам от 25 января 2008 года и на основании доклада Департамента защиты внутреннего рынка о результатах повторного специального защитного расследования в отношении карамели, ввозимой на единую таможенную территорию Таможенного союза,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18 ноября 2011 г. № 856 «О мерах по защите экономических интересов производителей карамели в Таможенном союзе»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в отношении ввозимой на единую таможенную территорию Таможенного союза карамели, классифицируемой кодами 1704 90 710 0, 1704 90 750 0, 1806 90 500 1, 1806 90 500 2 ТН ВЭД ТС, специальную пошлину: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15 июня 2013 г. по 14 декабря 2013 г. включительно в размере 283,8 доллара США за 1000 килограммов;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15 декабря 2013 г. по 7 июля 2014 г. включительно в размере 273,5 доллара США за 1000 килограммов.»;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Действие специальной пошлины, установленной настоящим Решением, не распространяется на ввоз карамели, происходящей из развивающихся стран – пользователей системы тарифных преференций Таможенного союза, за исключением Китайской Народной Республики, Турецкой Республики и Федеративной Республики Бразилия.».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15 июня 2013 г.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