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896b" w14:textId="ccd8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статьи 29 Соглашения о единых принципах и правилах конкуренции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подпункта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Соглашения о единых принципах и правилах конкуренции от 9 декабря 2010 года и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 структурным подразделением Евразийской экономической комиссии, обеспечивающим проведение расследований и подготовку материалов дел о нарушении правил конкуренции,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разделом III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конкуренции от 9 декабря 2010 года, является Департамент антимонопольного регулирования Евразийской экономической комиссии (далее –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Департамента определяется решением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персоналу Департамента определяются в соответствии с квалификационными требованиями к сотрудникам департаментов Евразийской экономической комиссии, утверждаемыми решением Совета Евразийской экономической комиссии о квалификационных требованиях к сотрудникам департаментов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Департамента осуществляется в установленном порядке в соответствии с Положением о бюджете Евразийской экономической комиссии и бюджетом на очередной календарный год, утверждаемыми Высшим Евразийским экономическим советом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функции, структура, регламент работы Департамента определяются Положением о Департаменте антимонопольного регулирования Евразийской экономической комиссии, утверждаемым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 В. 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