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3c05" w14:textId="8883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продлении срока действия ставок ввозных таможенных пошлин Единого таможенного тарифа Таможенного союза в отношении сливочного масла, молочных паст, прочих жиров и масел, изготовленных из молока, а также в отношении творога и отдельных видов сыров"</w:t>
      </w:r>
    </w:p>
    <w:p>
      <w:pPr>
        <w:spacing w:after="0"/>
        <w:ind w:left="0"/>
        <w:jc w:val="both"/>
      </w:pPr>
      <w:r>
        <w:rPr>
          <w:rFonts w:ascii="Times New Roman"/>
          <w:b w:val="false"/>
          <w:i w:val="false"/>
          <w:color w:val="000000"/>
          <w:sz w:val="28"/>
        </w:rPr>
        <w:t>Решение Коллегии Евразийской экономической комиссии от 4 июня 2013 года № 120</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Одобрить проект решения Совета Евразийской экономической комиссии «О продлении срока действия ставок ввозных таможенных пошлин Единого таможенного тарифа Таможенного союза в отношении сливочного масла, молочных паст, прочих жиров и масел, изготовленных из молока, а также в отношении творога и отдельных видов сыров»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5918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18200" cy="1104900"/>
                    </a:xfrm>
                    <a:prstGeom prst="rect">
                      <a:avLst/>
                    </a:prstGeom>
                  </pic:spPr>
                </pic:pic>
              </a:graphicData>
            </a:graphic>
          </wp:inline>
        </w:drawing>
      </w:r>
    </w:p>
    <w:p>
      <w:pPr>
        <w:spacing w:after="0"/>
        <w:ind w:left="0"/>
        <w:jc w:val="both"/>
      </w:pPr>
      <w:r>
        <w:rPr>
          <w:rFonts w:ascii="Times New Roman"/>
          <w:b/>
          <w:i w:val="false"/>
          <w:color w:val="000000"/>
          <w:sz w:val="28"/>
        </w:rPr>
        <w:t>ЕВРАЗИЙСКАЯ ЭКОНОМИЧЕСКАЯ КОМИССИЯ</w:t>
      </w:r>
    </w:p>
    <w:p>
      <w:pPr>
        <w:spacing w:after="0"/>
        <w:ind w:left="0"/>
        <w:jc w:val="both"/>
      </w:pPr>
      <w:r>
        <w:rPr>
          <w:rFonts w:ascii="Times New Roman"/>
          <w:b/>
          <w:i w:val="false"/>
          <w:color w:val="000000"/>
          <w:sz w:val="28"/>
        </w:rPr>
        <w:t>СОВЕТ</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left"/>
      </w:pPr>
      <w:r>
        <w:rPr>
          <w:rFonts w:ascii="Times New Roman"/>
          <w:b/>
          <w:i w:val="false"/>
          <w:color w:val="000000"/>
        </w:rPr>
        <w:t xml:space="preserve">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53"/>
        <w:gridCol w:w="641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2013 г.</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Москва</w:t>
            </w:r>
          </w:p>
        </w:tc>
      </w:tr>
    </w:tbl>
    <w:p>
      <w:pPr>
        <w:spacing w:after="0"/>
        <w:ind w:left="0"/>
        <w:jc w:val="left"/>
      </w:pPr>
      <w:r>
        <w:rPr>
          <w:rFonts w:ascii="Times New Roman"/>
          <w:b/>
          <w:i w:val="false"/>
          <w:color w:val="000000"/>
        </w:rPr>
        <w:t xml:space="preserve"> О продлении срока действия ставок ввозных таможенных пошлин</w:t>
      </w:r>
      <w:r>
        <w:br/>
      </w:r>
      <w:r>
        <w:rPr>
          <w:rFonts w:ascii="Times New Roman"/>
          <w:b/>
          <w:i w:val="false"/>
          <w:color w:val="000000"/>
        </w:rPr>
        <w:t>
Единого таможенного тарифа Таможенного союза в отношении</w:t>
      </w:r>
      <w:r>
        <w:br/>
      </w:r>
      <w:r>
        <w:rPr>
          <w:rFonts w:ascii="Times New Roman"/>
          <w:b/>
          <w:i w:val="false"/>
          <w:color w:val="000000"/>
        </w:rPr>
        <w:t>
сливочного масла, молочных паст, прочих жиров и масел,</w:t>
      </w:r>
      <w:r>
        <w:br/>
      </w:r>
      <w:r>
        <w:rPr>
          <w:rFonts w:ascii="Times New Roman"/>
          <w:b/>
          <w:i w:val="false"/>
          <w:color w:val="000000"/>
        </w:rPr>
        <w:t xml:space="preserve">
изготовленных из молока, а также в отношении творога </w:t>
      </w:r>
      <w:r>
        <w:br/>
      </w:r>
      <w:r>
        <w:rPr>
          <w:rFonts w:ascii="Times New Roman"/>
          <w:b/>
          <w:i w:val="false"/>
          <w:color w:val="000000"/>
        </w:rPr>
        <w:t>
и отдельных видов сыров</w:t>
      </w:r>
    </w:p>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br/>
      </w:r>
      <w:r>
        <w:rPr>
          <w:rFonts w:ascii="Times New Roman"/>
          <w:b w:val="false"/>
          <w:i w:val="false"/>
          <w:color w:val="000000"/>
          <w:sz w:val="28"/>
        </w:rPr>
        <w:t>
      1. Продлить срок действия ставок ввозных таможенных пошлин Единого таможенного тарифа Таможеного союза (приложение к Решению Совета Евразийской экономической комиссии от 16 июля 2012 г. № 54), установленных Решением Совета Евразийской экономической комиссии от 27 февраля 2013 г. № 10 в отношении сливочного масла, молочных паст, прочих жиров и масел, изготовленных из молока, а также в отношении творога и отдельных видов сыров (коды 0405 10 110 0, 0405 10 190 0, 0405 10 300 0, 0405 10 500 0, 0405 10 900 0, 0405 20 100 0, 0405 20 300 0, 0405 20 900 0, 0405 90 100 0, 0405 90 900 0, 0406 10 200 2, 0406 10 200 3, 0406 10 200 9, 0406 10 800 0 ТН ВЭД ТС), по 31 августа 2013 г. включительно.</w:t>
      </w:r>
      <w:r>
        <w:br/>
      </w:r>
      <w:r>
        <w:rPr>
          <w:rFonts w:ascii="Times New Roman"/>
          <w:b w:val="false"/>
          <w:i w:val="false"/>
          <w:color w:val="000000"/>
          <w:sz w:val="28"/>
        </w:rPr>
        <w:t>
      2. В примечаниях 18С – 22С к Единому таможенному тарифу Таможенного союза слова «по 30.06.2013 включительно» заменить словами «по 31.08.2013 включительно».</w:t>
      </w:r>
      <w:r>
        <w:br/>
      </w:r>
      <w:r>
        <w:rPr>
          <w:rFonts w:ascii="Times New Roman"/>
          <w:b w:val="false"/>
          <w:i w:val="false"/>
          <w:color w:val="000000"/>
          <w:sz w:val="28"/>
        </w:rPr>
        <w:t>
      3. Настоящее Решение вступает в силу с 1 июля 2013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4172"/>
        <w:gridCol w:w="4030"/>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27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27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