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18e6" w14:textId="8011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«Об утверждении Положения о представлении членами Коллегии Евразийской экономической комиссии и сотрудниками Евразийской экономической комиссии сведений о доходах, имуществе и обязательствах имущественного характера, а также сведений о доходах, имуществе и обязательствах имущественного характера членов их семей»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июня 2013 года № 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проект решения Совета Евразийской экономической комиссии «Об утверждении Положения о представлении членами Коллегии Евразийской экономической комиссии и сотрудниками Евразийской экономической комиссии сведений о доходах, имуществе и обязательствах имущественного характера, а также сведений о доходах, имуществе и обязательствах имущественного характера членов их семей»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 В. Христенко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 РЕШЕНИЕ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3"/>
        <w:gridCol w:w="1573"/>
        <w:gridCol w:w="5833"/>
      </w:tblGrid>
      <w:tr>
        <w:trPr>
          <w:trHeight w:val="3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    »             2013 г.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г. Москва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Положения о представлении членами Коллегии</w:t>
      </w:r>
      <w:r>
        <w:br/>
      </w:r>
      <w:r>
        <w:rPr>
          <w:rFonts w:ascii="Times New Roman"/>
          <w:b/>
          <w:i w:val="false"/>
          <w:color w:val="000000"/>
        </w:rPr>
        <w:t>
Евразийской экономической комиссии и сотрудниками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 сведений о доходах, имуществе и</w:t>
      </w:r>
      <w:r>
        <w:br/>
      </w:r>
      <w:r>
        <w:rPr>
          <w:rFonts w:ascii="Times New Roman"/>
          <w:b/>
          <w:i w:val="false"/>
          <w:color w:val="000000"/>
        </w:rPr>
        <w:t>
обязательствах имущественного характера, а также сведений о</w:t>
      </w:r>
      <w:r>
        <w:br/>
      </w:r>
      <w:r>
        <w:rPr>
          <w:rFonts w:ascii="Times New Roman"/>
          <w:b/>
          <w:i w:val="false"/>
          <w:color w:val="000000"/>
        </w:rPr>
        <w:t>
доходах, имуществе и обязательствах имущественного характера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прилагаемое Положение о представлении членами Коллегии Евразийской экономической комиссии и сотрудниками Евразийской экономической комиссии сведений о доходах, имуществе и обязательствах имущественного характера, а также сведений о доходах, имуществе и обязательствах имущественного характера членов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 календарных дней с даты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4383"/>
        <w:gridCol w:w="4077"/>
      </w:tblGrid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Румас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Келимбетов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«___» __________ 2013 г. № ____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представлении членами Коллегии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комиссии и сотрудниками Евразийской экономической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
сведений о доходах, имуществе и обязательствах имущественного</w:t>
      </w:r>
      <w:r>
        <w:br/>
      </w:r>
      <w:r>
        <w:rPr>
          <w:rFonts w:ascii="Times New Roman"/>
          <w:b/>
          <w:i w:val="false"/>
          <w:color w:val="000000"/>
        </w:rPr>
        <w:t>
характера, а также сведений о доходах, имуществе и</w:t>
      </w:r>
      <w:r>
        <w:br/>
      </w:r>
      <w:r>
        <w:rPr>
          <w:rFonts w:ascii="Times New Roman"/>
          <w:b/>
          <w:i w:val="false"/>
          <w:color w:val="000000"/>
        </w:rPr>
        <w:t>
обязательствах имущественного характера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Настоящее Положение определяет порядок представления членами Коллегии Евразийской экономической комиссии (далее соответственно – Коллегия, Комиссия) и сотрудниками Комиссии сведений о полученных ими доходах, имуществе, принадлежащем им на праве собственности, и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 – сведения о доходах, имуществе и обязательствах имущественного характера).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Обязанность представлять сведения о доходах, имуществе и обязательствах имущественного характера возлагается на членов Коллегии и сотрудников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Член Коллегии, сотрудник Комиссии представляет ежегодно: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имуществе и обязательствах имущественного характера по состоянию на конец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 (денежное содержание), пенсии, пособия, иные выплаты), имуществе и их обязательствах имущественного характера по состоянию на конец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 В случае если оба супруга являются членами Коллегии, сотрудниками  Комиссии, то один из них представляет сведения, указанные в подпунктах «а» и «б» пункта 3 настоящего Положения, а другой – сведения, указанные в подпункте «а» пункта 3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Сведения о доходах, имуществе и обязательствах имущественного характера представляются руководителю кадровой службы Комиссии в виде справок по форме согласно приложениям № 1 и 2 ежегодно, не позднее 30 апреля года,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В случае если член Коллегии, сотрудник Комиссии обнаружил, что в представленных им сведениях о доходах, имуществе и обязательствах имущественного характера не отражены (не полностью отражены)необходимые данные, он вправе представить такие данные в течение 12 месяцев после окончания срока, указанного в пункте 5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Сотрудник Комиссии, непредставивший сведения о доходах, имуществе и обязательствах имущественного характера без уважительной причины или представивший заведомо ложные сведения,подлежит привлечению к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сведений о доходах, имуществе и обязательствах имущественного характера без уважительной причины или представления заведомо ложных сведений членом Коллегии указанный вопрос подлежит рассмотрению на заседании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Проверка достоверности и полноты сведений о доходах, имуществе и обязательствах имущественного характера, представленных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членами Коллегии и сотрудниками Комиссии, осуществляется в порядке, устанавливаемом Высшим Евразийским экономическим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Сведения о доходах, имуществе и обязательствах имущественного характера, представляемые членами Коллегии и сотрудниками Комиссии, носят конфиденциальный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 Справки о доходах, имуществе и обязательствах имущественного характера приобщаются к личному делу члена Коллегии, сотрудника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Сотрудники Комиссии, в должностные обязанности которых входит работа со сведениями о доходах, имуществе и обязательствах имущественного характера, виновные в их разглашении, несут ответственность в соответствии с законодательством государства–члена Таможенного союза и Единого экономического пространства, гражданами которого они являются. 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представлении членами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Коллегии 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сотрудниками Евразийской экономической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сведений о доходах, имуществе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обязательствах имущественного характера,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сведений о доходах, имуществе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обязательствах имущественного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членов их семей 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
справки о доходах, имуществе и обязательствах имущественного</w:t>
      </w:r>
      <w:r>
        <w:br/>
      </w:r>
      <w:r>
        <w:rPr>
          <w:rFonts w:ascii="Times New Roman"/>
          <w:b/>
          <w:i w:val="false"/>
          <w:color w:val="000000"/>
        </w:rPr>
        <w:t>
характера члена Коллегии Евразийской экономической комиссии,</w:t>
      </w:r>
      <w:r>
        <w:br/>
      </w:r>
      <w:r>
        <w:rPr>
          <w:rFonts w:ascii="Times New Roman"/>
          <w:b/>
          <w:i w:val="false"/>
          <w:color w:val="000000"/>
        </w:rPr>
        <w:t>
сотрудника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Евразийскую экономическую комиссию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
о доходах, имуществе и обязательствах имущественного характера</w:t>
      </w:r>
      <w:r>
        <w:br/>
      </w:r>
      <w:r>
        <w:rPr>
          <w:rFonts w:ascii="Times New Roman"/>
          <w:b/>
          <w:i w:val="false"/>
          <w:color w:val="000000"/>
        </w:rPr>
        <w:t>
члена Коллегии Евразийской экономической комиссии, сотрудника</w:t>
      </w:r>
      <w:r>
        <w:br/>
      </w:r>
      <w:r>
        <w:rPr>
          <w:rFonts w:ascii="Times New Roman"/>
          <w:b/>
          <w:i w:val="false"/>
          <w:color w:val="000000"/>
        </w:rPr>
        <w:t>
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отчество,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(занимаемая должность и структурное подразделение)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проживающий(-ая) по адресу: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(адрес места жительства)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сообщаю сведения о своих доходах за отчетный период с 1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20___г. по 31 декабря 20__г. об имуществе, принадлежащем мне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собственности, о вкладах в банках, ценных бумагах, об обязательствах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имущественного характера по состоянию на конец отчетного периода: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о доходах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8673"/>
        <w:gridCol w:w="3777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дохода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(валюта)</w:t>
            </w:r>
          </w:p>
        </w:tc>
      </w:tr>
      <w:tr>
        <w:trPr>
          <w:trHeight w:val="25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по основному месту работы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педагогической деятельности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научной деятельности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иной творческой деятельности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вкладов в банках и иных кредитных организациях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доходы (указать вид дохода):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 за отчетный период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Указываются доходы (включая денежное содержание, пенсии, пособия, иные выплаты).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об имуществе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2.1. Недвижимое имущество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4324"/>
        <w:gridCol w:w="2636"/>
        <w:gridCol w:w="3590"/>
        <w:gridCol w:w="1902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 (адрес)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(кв. м)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Квартиры: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Дачи: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Гаражи: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Иное недвижимое имущество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Коллегии Евразийской экономической комиссии, сотрудника Евразийской экономической комиссии, который представляет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исключением транспортных средств.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2.2. Транспортные средства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013"/>
        <w:gridCol w:w="549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марка транспортного средства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собственности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легковые: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грузовые: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Автоприцепы: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Мототранспортные средства: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Сельскохозяйственная техника: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транспорт: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транспорт: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транспортные средства: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Коллегии Евразийской экономической комиссии, сотрудника Евразийской экономической комиссии, который представляет сведения.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Сведения о денежных средствах, находящихся на счетах</w:t>
      </w:r>
      <w:r>
        <w:br/>
      </w:r>
      <w:r>
        <w:rPr>
          <w:rFonts w:ascii="Times New Roman"/>
          <w:b/>
          <w:i w:val="false"/>
          <w:color w:val="000000"/>
        </w:rPr>
        <w:t>
в банках и иных кредитных организациях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633"/>
        <w:gridCol w:w="2433"/>
        <w:gridCol w:w="345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адрес банка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кредитной организации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 счета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счете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Не указываются сведения о зарплатной карте.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Сведения о ценных бумагах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4.1. Акции и иное участие в коммерческих организациях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3941"/>
        <w:gridCol w:w="2832"/>
        <w:gridCol w:w="1721"/>
        <w:gridCol w:w="1741"/>
        <w:gridCol w:w="2217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организационно-правовая форма организации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 организации (адрес)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Уставный капитал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(валюта)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участия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участия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Уставный капитал указывается согласно учредительным документам организации по состоянию на отчетную дату.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4.2. Иные ценные бумаги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853"/>
        <w:gridCol w:w="3053"/>
        <w:gridCol w:w="2453"/>
        <w:gridCol w:w="1953"/>
        <w:gridCol w:w="223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ценной бумаги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выпустившее ценную бумагу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величина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(валюта)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(валюта)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по разделу 4 «Сведения о ценных бумагах» суммарная декларированная стоимость ценных бумаг, включая доли участия в коммерческих организациях, составляет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Указываются все ценные бумаги по видам (облигации, векселя и другие), за исключением акций, указанных в подразделе «Акции и иное участие в коммерческих организациях».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Указывается общая стоимость ценных бумаг данного вида исходя из стоимости их приобретения (если ее определение невозможно – исходя из рыночной или номинальной  стоимости).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и полноту настоящих сведений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 20__ г.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 лица, представившего справку)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 и подпись лица, принявшего справку)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представлении членами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Коллегии 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сотрудниками Евразийской экономической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сведений о доходах, имуществе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обязательствах имущественного характера,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сведений о доходах, имуществе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обязательствах имущественного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членов их семей 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
справки о доходах, имуществе и обязательствах имущественного</w:t>
      </w:r>
      <w:r>
        <w:br/>
      </w:r>
      <w:r>
        <w:rPr>
          <w:rFonts w:ascii="Times New Roman"/>
          <w:b/>
          <w:i w:val="false"/>
          <w:color w:val="000000"/>
        </w:rPr>
        <w:t>
характера супруги (супруга) и несовершеннолетних детей члена</w:t>
      </w:r>
      <w:r>
        <w:br/>
      </w:r>
      <w:r>
        <w:rPr>
          <w:rFonts w:ascii="Times New Roman"/>
          <w:b/>
          <w:i w:val="false"/>
          <w:color w:val="000000"/>
        </w:rPr>
        <w:t>
Коллегии Евразийской экономической комиссии, сотрудника</w:t>
      </w:r>
      <w:r>
        <w:br/>
      </w:r>
      <w:r>
        <w:rPr>
          <w:rFonts w:ascii="Times New Roman"/>
          <w:b/>
          <w:i w:val="false"/>
          <w:color w:val="000000"/>
        </w:rPr>
        <w:t>
Евразийской экономической комиссии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Евразийскую экономическую комиссию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
о доходах, имуществе и обязательствах имущественного характера</w:t>
      </w:r>
      <w:r>
        <w:br/>
      </w:r>
      <w:r>
        <w:rPr>
          <w:rFonts w:ascii="Times New Roman"/>
          <w:b/>
          <w:i w:val="false"/>
          <w:color w:val="000000"/>
        </w:rPr>
        <w:t>
супруги (супруга) и несовершеннолетних детей члена Коллегии</w:t>
      </w:r>
      <w:r>
        <w:br/>
      </w:r>
      <w:r>
        <w:rPr>
          <w:rFonts w:ascii="Times New Roman"/>
          <w:b/>
          <w:i w:val="false"/>
          <w:color w:val="000000"/>
        </w:rPr>
        <w:t>
Евразийской экономической комиссии, сотрудника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отчество,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(занимаемая должность и структурное подразделение)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проживающий(-ая) по адресу: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(адрес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сообщаю сведения о доходах за отчетный период с 1 января 20__ г.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декабря 20__ г. моей (моего)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(супруги (супруга), несовершеннолетней дочери,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несовершеннолетнего сына)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(занимаемая должность, основное место работы или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отсутствия основного места работы или службы – род занятий)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имуществе, принадлежащем ей (ему) на праве собственности,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вкладах в банках, ценных бумагах, об обязательствах имущественного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характера по состоянию на конец отчетного периода: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представляются отдельно на супругу (супруга) и на каждого из несовершеннолетних детей члена Коллегии Евразийской экономической комиссии, сотрудника Евразийской экономической комиссии, который представляет сведения.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о доходах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8673"/>
        <w:gridCol w:w="3777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дохода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дохода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(валюта)</w:t>
            </w:r>
          </w:p>
        </w:tc>
      </w:tr>
      <w:tr>
        <w:trPr>
          <w:trHeight w:val="3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по основному месту работы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педагогической деятельности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научной деятельности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иной творческой деятельности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вкладов в банках и иных кредитных организациях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доходы (указать вид дохода):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 за отчетный период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Указываются доходы (включая денежное содержание, пенсии, пособия, иные выплаты).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об имуществе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2.1. Недвижимое имущество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4324"/>
        <w:gridCol w:w="2636"/>
        <w:gridCol w:w="3590"/>
        <w:gridCol w:w="1902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наименование имущества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собственности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 (адрес)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(кв. м)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Квартиры: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Дачи: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Гаражи: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Иное недвижимое имущество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супруги (супруга) или несовершеннолетних детей члена Коллегии Евразийской экономической комиссии, сотрудника Евразийской экономической комиссии, который представляет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За исключением транспортных средств.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2.2. Транспортные средства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6981"/>
        <w:gridCol w:w="5469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марка транспортного средства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собственности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легковые: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грузовые: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Автоприцепы: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Мототранспортные средства: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Сельскохозяйственная техника: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транспорт: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транспорт: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транспортные средства: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супруги (супруга) или несовершеннолетних детей члена Коллегии Евразийской экономической комиссии, сотрудника Евразийской экономической комиссии, который представляет сведения.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Сведения о денежных средствах, находящихся</w:t>
      </w:r>
      <w:r>
        <w:br/>
      </w:r>
      <w:r>
        <w:rPr>
          <w:rFonts w:ascii="Times New Roman"/>
          <w:b/>
          <w:i w:val="false"/>
          <w:color w:val="000000"/>
        </w:rPr>
        <w:t>
на счетах в банках и иных кредитных организациях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6595"/>
        <w:gridCol w:w="2421"/>
        <w:gridCol w:w="3435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 счета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счете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Не указываются сведения о зарплатной карте.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Сведения о ценных бумагах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4.1. Акции и иное участие в коммерческих организациях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3941"/>
        <w:gridCol w:w="2832"/>
        <w:gridCol w:w="1721"/>
        <w:gridCol w:w="1741"/>
        <w:gridCol w:w="2217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организационно-правовая форма организации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 организации (адрес)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Уставный капитал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(валюта)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участия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участия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Уставный капитал указывается согласно учредительным документам организации по состоянию на отчетную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4.2. Иные ценные бумаги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2831"/>
        <w:gridCol w:w="3030"/>
        <w:gridCol w:w="2435"/>
        <w:gridCol w:w="1939"/>
        <w:gridCol w:w="2217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ценной бумаги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выпустившее ценную бумагу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 величина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(валюта)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(валюта)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по разделу 4 «Сведения о ценных бумагах» суммарная декларированная стоимость ценных бумаг, включая доли участия в коммерческих организациях, составляет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Указываются все ценные бумаги по видам (облигации, векселя и другие), за исключением акций, указанных в подразделе «Акции и иное участие в коммерческих организациях».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Указывается общая стоимость ценных бумаг данного вида исходя из стоимости их приобретения (если ее определение невозможно – исходя из рыночной стоимости или номинальной стоимости).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и полноту настоящих сведений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 20__ г.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 лица, представившего справку)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 и подпись лица, принявшего справку)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