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746b" w14:textId="7027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в отношении продукции, являющейся объектом технического регулирования технического регламента Таможенного союза "О безопасности пищевой продукции" (ТР ТС 021/2011)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июня 2013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Позиции 35.5 – 35.16 Единого перечня продукции, подлежащей обязательной оценке (подтверждению) соответствия в рамках Таможенного союза с выдачей единых документов,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620,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     Т.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