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a6d1" w14:textId="9d6a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компрессоров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октября 2013 года № 233.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января 2014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2013 г.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 мощностью не более 0,2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2013 г.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– – мощностью не более 0,2 кВт: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линейные (с линейным электрическим двигателем)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номинальной мощностью охлаждения (холодопроизводительностью)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0,16 кВт, определенной по методу ASHRAE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2013 г.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линейные (с линейным электрическим двигателем)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номинальной мощностью охлаждения (холодопроизводительностью) не более 0,16 кВт, определенной по методу ASHRAE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8414 30 200 5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