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71cd" w14:textId="7597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 взаимопонимании между Евразийской экономической комиссией и Экономической и социальной комиссией ООН для Азии и Тихого океана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октября 2013 года № 240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 взаимопонимании между Евразийской экономической комиссией и Экономической и социальной комиссией ООН для Азии и Тихого океана.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Поручить члену Коллегии (Министру) по экономике и финансовой политике Евразийской экономической комиссии Сулейменову Т.М. подписать указанный Меморандум, разрешив в ходе переговоров о его подписании вносить в прилагаемый проект изменения,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3"/>
        <w:gridCol w:w="5977"/>
      </w:tblGrid>
      <w:tr>
        <w:trPr>
          <w:trHeight w:val="1290" w:hRule="atLeast"/>
        </w:trPr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
о взаимопонимании между Евразийской экономической комиссией</w:t>
      </w:r>
      <w:r>
        <w:br/>
      </w:r>
      <w:r>
        <w:rPr>
          <w:rFonts w:ascii="Times New Roman"/>
          <w:b/>
          <w:i w:val="false"/>
          <w:color w:val="000000"/>
        </w:rPr>
        <w:t>
и Экономической и социальной комиссией ООН</w:t>
      </w:r>
      <w:r>
        <w:br/>
      </w:r>
      <w:r>
        <w:rPr>
          <w:rFonts w:ascii="Times New Roman"/>
          <w:b/>
          <w:i w:val="false"/>
          <w:color w:val="000000"/>
        </w:rPr>
        <w:t>
для Азии и Тихого океана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и Экономическая и социальная комиссия ООН для Азии и Тихого океана (ЭСКАТО ООН),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стремление Сторон сотрудничать в целях улучшения регионального экономического взаимодействия,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 важность достижения Целей развития тысячелетия, сформулированных в Декларации тысячелетия ООН,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принципы и цели,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интеграции от 18 ноября 2011 года, и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роль ЭСКАТО ООН как межгосударственного форума, оказывающего содействие в координации разработки и внедрения норм и стандартов в сфере транспорта, международной торговли, инвестиций, энергетики, статистики, информационно-коммуникационных технологий, а также иных сферах деятельности в Азиатско-Тихоокеанском регионе,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роль Евразийской экономической комиссии в укреплении торгового и экономического взаимодействия государств – членов Таможенного союза и Единого экономического пространства и их интеграции в систему международной торговли в интересах устойчивого экономического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накопленные Сторонами опыт и знания в области развития интеграционных процессов в различных сферах,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принципам </w:t>
      </w:r>
      <w:r>
        <w:rPr>
          <w:rFonts w:ascii="Times New Roman"/>
          <w:b w:val="false"/>
          <w:i w:val="false"/>
          <w:color w:val="000000"/>
          <w:sz w:val="28"/>
        </w:rPr>
        <w:t>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Наций, а также общепризнанным принципам и нормам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справедливости, открытости и взаимности,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пришли к взаимопониманию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Целью настоящего Меморандума является укрепление сотрудничества между Сторонами в следующих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макроэкономическая политика;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инвестиции и поддержка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сферы, представляющие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в пределах своей компетенции в рамках сотрудничества будут стремиться: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по вопросам макроэкономического управления малыми открытыми экономиками с целью всестороннего и устойчивого развития стран евразийского региона в условиях финансовой нестабильности, волатильности товарных цен и обменных курсов международных валют, а также снижения рисков уязвимости от внешних потрясений;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совместные предложения по вопросам поддержки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поощрять меры, связанные с упрощением процедур торговли посредством проведения мероприятий по внедрению механизма «единого 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 по вопросам гармонизации требований к торговой информации, а также к правилам по обмену данными и электронной документацией в целях приведения их в соответствие с международными стандартами;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по вопросам совершенствования применения Таможенной конвенции о международной перевозке грузов с применением книжки МДП 1975 года при перевозке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по вопросам развития транспорта, включая инфраструктуру, с целью обеспечения эффективного использования транзитного и логистического потенциала;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предложения, направленные на упрощение таможенного транзита при железнодорожных и автодорожных перевозках;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содействовать гармонизации правил, регулирующих вопросы торговли и безопасности транзита энергоносителей;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по вопросам формирования достоверной, своевременной и сопоставимой на международном уровне статистики, совершенствования методов сбора, обработки и распространения статистической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содействовать инновационному и информационному развитию и использованию новых технологий в целях повышения уровня регионального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сотрудничать в других сферах, которые представляют взаимный интерес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Сотрудничество Сторон в рамках настоящего Меморандума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и передовым опытом;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участия в различных мероприятиях, организуемых другой Стороной;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консультаций, семинаров, конференций, форумов, круглых столов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аналитических и других обзоров, обучающих материалов и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Сторонами могут быть подготовлены программы сотрудничества и планы проведения совместных мероприятий. Условия, порядок проведения и финансирования совместных мероприятий оговариваются Сторонами отдельно в каждом конкретном случае.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Координация взаимодействия Сторон в целях реализации настоящего Меморандума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Евразийской экономической комиссии – Департаментом развития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ЭСКАТО ООН – Субрегиональным отделением для Северной и Центральной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развития взаимного плодотворного сотрудничества Стороны согласились регулярно осуществлять оценку результатов сотрудничества и вырабатывать предложения по его дальнейшему развитию.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Меморандум не является международным договором, не создает прав и обязательств, регулируемых международным правом, и не влечет за собой никаких финансовых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настоящий Меморандум по взаимному согласию Сторон могут быть внесены изменения путем подписания соответствующего протокола, который будет являться неотъемлемой частью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Настоящий Меморандум применяется в течение 5 лет с даты его подписания, после чего применение Меморандума может продлеваться на определенный по договоренности Сторон срок путем подписания соответствующего протокола, который будет являться неотъемлемой частью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Любая из Сторон вправе в любой момент прекратить применение настоящего Меморандума посредством направления другой Стороне соответствующего письменного уведомления. Применение настоящего Меморандума прекращается через 3 месяца с даты получения такого уведомления другой Стороной.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Подписано в городе ________ «___» ___________ 2013 года в двух экземплярах, каждый на русском и английском языках, причем оба текста имеют одинаковую силу.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723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Евразийскую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экономическую комиссию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Экономическую и социальную комиссию ООН для Азии и Тихого океана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