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325f" w14:textId="0173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Договора о координации действий по защите прав на объекты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октября 2013 года № 241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регулирования в сфере охраны и защиты прав интеллектуальной собственности от 9 декабря 2010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координации действий по защите прав на объекты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Таможенного союза и Единого экономического пространства провести до 1 декабря 2013 г. внутригосударственное согласование проекта Договора, указанного в пункте 1 настоящего Решения, и проинформировать Евразийскую экономическую комиссию о его результатах.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2"/>
        <w:gridCol w:w="6398"/>
      </w:tblGrid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
о координации действий по защите прав</w:t>
      </w:r>
      <w:r>
        <w:br/>
      </w:r>
      <w:r>
        <w:rPr>
          <w:rFonts w:ascii="Times New Roman"/>
          <w:b/>
          <w:i w:val="false"/>
          <w:color w:val="000000"/>
        </w:rPr>
        <w:t>
на объекты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Беларусь,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регулирования в сфере охраны и защиты прав интеллектуальной собственности от 9 декабря 2010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намерение развивать сотрудничество государств Сторон в сфере защиты прав на объекты интеллектуальной собственности в рамках Таможенного союза и Единого экономического пространства,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Договора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«координация действий» – взаимодействие уполномоченных органов между собой и с Евразийской экономической комиссией в целях обеспечения взаимных интересов государств Сторон в сфере защиты прав на объекты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«нарушение прав на объекты интеллектуальной собственности» – оборот контрафактных товаров, нарушение прав интеллектуальной собственности в сети Интернет, нарушение авторских и смежных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«оборот контрафактных товаров» – изготовление, распространение или иное использование, а также ввоз, перевозка, перемещение или хранение товаров, в которых выражены результат интеллектуальной деятельности или средство индивидуализации, приводящие к нарушению исключительного права на такой результат или на такое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«совместные мероприятия» – согласованные мероприятия по предупреждению, выявлению, пресечению и расследованию нарушений прав на объекты интеллектуальной собственности, проводимые уполномоченными органами двух или более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«уполномоченный орган» – орган исполнительной власти, а также иной орган, который в соответствии с нормативными правовыми актами государства Стороны наделен полномочиями в сфере защиты прав на объекты интеллектуальной собственности.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осуществляют сотрудничество и обеспечивают эффективное взаимодействие уполномоченных органов исходя из необходимости формирования единой системы защиты прав на объекты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защиты прав на объекты интеллектуальной собственности, а также обеспечения эффективного пресечения оборота контрафактных товаров на единой таможенной территории Таможенного союза осуществляются: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координация действий по предупреждению, выявлению, пресечению и расследованию нарушений прав на объекты интеллектуальной собственности, а также по совершенствованию деятельности уполномоченных органов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гармонизация и совершенствование законодательства государств Сторон в сфере защиты прав на объекты интеллектуальной собственности на единой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иные действия(при необходимости).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координации действий представители уполномоченных органов рассматривают на заседаниях Консультативного комитета по интеллектуальной собственности при Коллегии Евразийской экономической комиссии вопросы, возникающие в рамках реализации настоящего Договора, исходя из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равенство уполномоченных органов при постановке задач и проведении мероприятий в рамках координации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самостоятельность каждого уполномоченного органа в пределах полномочий, предоставленных ему в соответствии с законодательством государства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гласность в той мере, в какой она не противоречит требованиям законодательства государств Сторон о защите прав и свобод человека и гражданина, о государственной и иной охраняемой законом тайне.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настоящего Договора Евразийская экономическая комиссия совместно с уполномоченными органами: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осуществляет анализ и обобщение опыта деятельности по пресечению нарушений прав на объекты интеллектуальной собственности на территориях государств Сторон, а также прогнозирование тенденций в сфере предупреждения, выявления, пресечения и расследования правонарушений в данной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анализирует правоприменительную практику государств Сторон в сфере защиты прав на объекты интеллектуальной собственности, в том числе выполнение международных договоров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вырабатывает предложения по повышению эффективности защиты прав на объекты интеллектуальной собственности, в том числе по предупреждению оборота контрафактных товаров на единой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участвует в организации и проведении совместных семинаров, конференций, иных мероприятий, направленных на повышение квалификации сотрудников уполномоченных органов и Евразийской экономической комиссии в сфере защиты прав на объекты интеллектуальной собственности.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координации действий уполномоченные органы осуществляют сотрудничество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взаимодействие в рамках деятельности Консультативного комитета по интеллектуальной собственности при Коллегии Евразийской экономической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обмен информацией по вопросам защиты прав на объекты интеллектуальной собственности, в том числе по предупреждению оборота контрафактных товаров на единой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проведение совещаний представителей уполномоченных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разработка и реализация согласованных планов деятельности по координации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проведение совместных мероприятий, в том числе в рамках реализации согласованных планов действий, предусмотренных пунктом «г»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проведение стажировок, семинаров, конференций, а также иных мероприятий в целях обмена опытом;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выпуск бюллетеней (сборников) и других информационных изданий;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иные формы по взаимной договоренности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Уполномоченные органы по собственной инициативе или по запросам иных уполномоченных органов обмениваются следующей информацией: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 конкретных фактах и событиях, связанных с нарушением прав на объекты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 лицах, причастных к нарушениям прав на объекты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 перемещении товаров с территории государства одной Стороны на территорию государства другой Стороны, вследствие которого нарушаются права на объекты интеллектуальной собственности, в частности, о товарах и транспортных средствах, используемых при перемещении этих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 товарах, ввозимых (ввезенных) с территорий третьих стран на единую таможенную территорию Таможенного союза, если ввоз таких товаров влечет за собой нарушение прав на объекты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иной информацией (при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Передача указанной в пункте 1 настоящей статьи информации уполномоченным органом третьим лицам может осуществляться только с письменного согласия уполномоченного органа, предоставившего такую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получивший такую информацию обеспечивает уровень ее защиты, эквивалентный уровню защиты, применяемому к такой информации предоставившим ее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 нарушение условий, предусмотренных пунктом 2 настоящей статьи, уполномоченный орган, получивший информацию, и его сотрудники несут ответственность, предусмотренную законодательством государства этого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осуществления совместных мероприятий либо оказания содействия в их проведении уполномоченные органы вправе обращаться друг к другу с соответствующим запросом.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Взаимодействие уполномоченных органов в части исполнения запросов об оказании содействия в пресечении преступлений и нарушений прав на объекты интеллектуальной собственности, а также предоставления информации и обращения с ней осуществляется в соответствии с регламентом, предусмотренным статьей 11 настоящего Договора.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самостоятельно несут расходы, связанные с реализацией настоящего Договора. При этом транспортные расходы, расходы на проживание при проведении мероприятий, предусмотренных статьей 5 настоящего Договора, несет направляющая Сторона.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Реализация настоящего Договора осуществляется уполномоченными органами, которые взаимодействуют в пределах своей компетенции с соблюдением законодательства государства соответствующей Стороны и договорно-правовой базы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реализации настоящего Договора Евразийская экономическая комиссия оказывает содействие уполномоченным органам в их взаимодействии в сфере защиты прав на объекты интеллектуальной собственности в рамках Таможенного союза и Единого экономического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Стороны определяют уполномоченные органы и в течение 3 месяцев с даты вступления настоящего Договора в силу уведомляют о них депозитария, который уведомит о таких уполномоченных органах другие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уведомляют депозитария об изменении уполномоченных органов в месячный срок.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Информационное взаимодействие уполномоченных органов между собой и с Евразийской экономической комиссией в рамках настоящего Договора, а также исполнение запросов осуществляются в порядке, предусмотренном регламентом взаимодействия уполномоченных органов в сфере защиты прав на объекты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Регламент, указанный в пункте 1 настоящей статьи, утверждается Советом Евразийской экономической комиссии в течение 3 месяцев с даты вступления настоящего Договора в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настоящий Договор могут вноситься изменения, которые оформляются отдельными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Споры между Сторонами, связанные с толкованием и (или) применением настоящего Договора, разрешаются путем проведения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спора путем консультаций и переговоров в течение 6 месяцев с даты получения официальной письменной просьбы об их проведении, направленной одной стороной спора другой стороне спора, любая из сторон спора может передать его для рассмотрения в Суд Евразийского экономического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Евразийская экономическая комиссия оказывает содействие Сторонам в урегулировании спора до его передачи для рассмотрения в Суд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Договор подлежит ратификации и вступает в силу с даты получения депозитарием последнего письменного уведомления о выполнении Сторонами внутригосударственных процедур, необходимых для вступления настоящего Договора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Договор открыт для присоединения любого государства, которое станет членом Таможенного союза и Единого экономического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настоящий Договор вступает в силу с даты сдачи им депозитарию письменного уведомления о выполнении внутригосударственных процедур, необходимых для вступления настоящего Договора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_______________ «____» __________ 20__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Договора хранится в Евразийской экономической комиссии, которая, являясь депозитарием настоящего Договора, направит каждой Стороне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0"/>
        <w:gridCol w:w="5000"/>
        <w:gridCol w:w="5000"/>
      </w:tblGrid>
      <w:tr>
        <w:trPr>
          <w:trHeight w:val="30" w:hRule="atLeast"/>
        </w:trPr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Беларусь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