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0d52" w14:textId="b4f0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2013 года № 274. Утратило силу решением Коллегии Евразийской экономической комиссии от 21 марта 2023 года №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21.03.2023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упаковки"(ТР ТС 005/2011) и осуществления оценки (подтверждения) соответствия продукции, утвержденную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декабря 2012 г. № 279,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Евразийской экономической комиссии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2013 г. № 274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</w:t>
      </w:r>
      <w:r>
        <w:br/>
      </w:r>
      <w:r>
        <w:rPr>
          <w:rFonts w:ascii="Times New Roman"/>
          <w:b/>
          <w:i w:val="false"/>
          <w:color w:val="000000"/>
        </w:rPr>
        <w:t>пересмотру) межгосударственных стандартов, в результате</w:t>
      </w:r>
      <w:r>
        <w:br/>
      </w:r>
      <w:r>
        <w:rPr>
          <w:rFonts w:ascii="Times New Roman"/>
          <w:b/>
          <w:i w:val="false"/>
          <w:color w:val="000000"/>
        </w:rPr>
        <w:t>применения которых на добровольной основе обеспечивается</w:t>
      </w:r>
      <w:r>
        <w:br/>
      </w:r>
      <w:r>
        <w:rPr>
          <w:rFonts w:ascii="Times New Roman"/>
          <w:b/>
          <w:i w:val="false"/>
          <w:color w:val="000000"/>
        </w:rPr>
        <w:t>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упаковки" (ТР ТС 005/2011), а также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упаковки" (ТР ТС 005/2011)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оценки (подтверждения) соответствия продукции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графы 7 головки таблицы после слова "союза" дополнить словами "и Единого экономического пространства".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позиции 29 в графе 5 слова "2014 год" заменить словами "2013 год".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позициях 30, 31, 78, 79, 84, 86, 89, 94, 101 и 103 в графе 5 слова "2013 год" заменить словами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год", в графе 6 слова "2014 год" заменить словами "2015 год".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позициями 711 – 714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Стекло. Гидролитическая стойкость стекла при 98оС. Метод испытаний и классификация.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719:1985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Определение вместимости гравиметрическим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ISO8106:2004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Стойкость к вертикальной нагрузке.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ISO8113:2004, ГОСТ Р 52596-2006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стеклянная. Методы контроля термической стойкости.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7459:2004, ГОСТ 13903-2005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Позицию 78 в графе 3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"Упаковка. Газохроматографическое определение содержания гексана, гептана, бензола, толуола, этилбензола, м-,п- и о-ксилола, изопропилбензола, стирола, альфа-метилстирола, бензальдегида, кумола, ксилолов (смеси изомеров) в воздушной среде. Разработка ГОСТ".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Позиции 81, 87, 91, 93, 95 и 96 исключить.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