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fc1" w14:textId="ea3e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исполнения государствами - членами Таможенного союза и Единого экономического пространства Решения Совета Евразийской экономической комиссии от 16 августа 2013 г.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 Д.К. о неисполнении государствами – членами Таможенного союза и Единого экономического пространства (далее – государства-члены)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августа 2013 г. № 49,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государства-члены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августа 2013 г.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в течение 1 месяца представить в Евразийскую экономическую комиссию информацию об устранении нарушения,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61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