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6fe9" w14:textId="6506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направленных на реализацию Решения Высшего Евразийского экономического совета от 19 декабря 2012 г. № 21 в сфере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19 марта 2013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экономике и финансовой политике Сулейменова Т.М. о результатах мониторинга хода работы по проектам международных договоров в сфере миграции, направленной на дальнейшее развитие интеграционных процессов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21 «О реализации основных направлений интеграции»,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и Республике Казахстан ускорить рассмотрение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проекта Соглашения между Республикой Беларусь и Республикой Казахстан о порядке пребывания граждан Республики Беларусь на территории Республики Казахстан и граждан Республики Казахстан на территории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проекта Соглашения между Правительством Республики Беларусь и Правительством Республики Казахстан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 и Российской Федерации ускорить работу по проведению внутригосударственных процедур, необходимых для подписания Соглашения между Правительством Республики Беларусь и Правительством Российской Федерации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вводится в действие с даты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