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7d8dc" w14:textId="7c7d8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Высшего Евразийского экономического совета "О внесении изменений в Регламент работы Евразийской экономической комиссии"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апреля 2013 года № 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«О внесении изменений в Регламент работы Евразийской экономической комиссии» (прилагается) и внести его для рассмотрения на очередном заседании Высшего Евразийского экономического совета на уровне глав государств.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3"/>
        <w:gridCol w:w="4353"/>
        <w:gridCol w:w="4293"/>
      </w:tblGrid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6388100" cy="134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 Е Ш Е Н И 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 » 2013 г.             № г.                       Москва     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внесении изменений в Регламент работы Евразийской экономической комиссии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Высший Евразийский экономический совет на уровне глав государств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утвержденный Решением Высшего Евразийского экономического совета от 18 ноября 2011 г. № 1, изменения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Евразийской экономической комиссии участвовать в ранее начатых переговорах по заключению соглашений о свободной торговле, в том числе с Новой Зеландией и государствами – членами Европейской ассоциации свободной торговли, а также в переговорах,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зоне свободной торговли от 18 октября 2011 г. в его развитие.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Совету Евразийской экономической комиссии принимать необходимые решения по согласованным подходам (директивам) к переговорам по проектам указанных соглашений.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3"/>
        <w:gridCol w:w="4613"/>
        <w:gridCol w:w="36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Высшего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Евразийского экономического 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 2013 г. № _____   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Регламент работы Евразийской экономической комиссии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«Приложением» заменить словами «приложением № 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«Порядок деятельности Евразийской экономической комиссии и ее взаимодействия с государствами – членами Таможенного союза и Единого экономического пространства по проведению переговоров о заключении с третьими странами и их объединениями международных договоров определяется в соответствии с приложением № 2 к настоящему Регламенту».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пункте 59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«Приложением» заменить словами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«приложением № 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Нумерационный заголовок приложения к указанному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изложить в следующей редакции: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«ПРИЛОЖЕНИЕ №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работы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комиссии».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Дополнить приложением № 2 следующего содержания: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«ПРИЛОЖЕНИЕ №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работы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редакции Решения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Евразийского экономического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 2013 г. № _____)     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</w:t>
      </w:r>
      <w:r>
        <w:br/>
      </w:r>
      <w:r>
        <w:rPr>
          <w:rFonts w:ascii="Times New Roman"/>
          <w:b/>
          <w:i w:val="false"/>
          <w:color w:val="000000"/>
        </w:rPr>
        <w:t>
деятельности Евразийской экономической комиссии и ее</w:t>
      </w:r>
      <w:r>
        <w:br/>
      </w:r>
      <w:r>
        <w:rPr>
          <w:rFonts w:ascii="Times New Roman"/>
          <w:b/>
          <w:i w:val="false"/>
          <w:color w:val="000000"/>
        </w:rPr>
        <w:t>
взаимодействия с государствами – членами Таможенного союза и</w:t>
      </w:r>
      <w:r>
        <w:br/>
      </w:r>
      <w:r>
        <w:rPr>
          <w:rFonts w:ascii="Times New Roman"/>
          <w:b/>
          <w:i w:val="false"/>
          <w:color w:val="000000"/>
        </w:rPr>
        <w:t>
Единого экономического пространства по проведению переговоров о</w:t>
      </w:r>
      <w:r>
        <w:br/>
      </w:r>
      <w:r>
        <w:rPr>
          <w:rFonts w:ascii="Times New Roman"/>
          <w:b/>
          <w:i w:val="false"/>
          <w:color w:val="000000"/>
        </w:rPr>
        <w:t>
заключении с третьими странами и их объединениями международных</w:t>
      </w:r>
      <w:r>
        <w:br/>
      </w:r>
      <w:r>
        <w:rPr>
          <w:rFonts w:ascii="Times New Roman"/>
          <w:b/>
          <w:i w:val="false"/>
          <w:color w:val="000000"/>
        </w:rPr>
        <w:t>
договоров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регулирует деятельность Евразийской экономической комиссии (далее – Комиссия) и ее взаимодействие с государствами – членами Таможенного союза и Единого экономического пространства (далее – Стороны) при проведении переговоров о заключении с третьими странами и их объединениями (далее – третья сторона) международных договоров, предмет регулирования которых включает вопросы, в отношении которых Комиссия обладает полномочиями для принятия решений (далее – международные договоры).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Предложение о начале переговоров по заключению международного договора вносится в Комиссию на имя Председателя Совета Комиссии (далее – Совет) Стороной, членом Совета или Коллегией Комиссии (далее – Коллегия).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Предложение о начале переговоров по заключению международного договора вносится в установленном порядке для рассмотрения на заседании Совета с приложением материалов,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 (далее – Регламент), а также аналитической справки, содержащей: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обоснование целесообразности заключения международного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возможные сроки проведения переговоров;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сведения о ресурсах, необходимых для проведения переговоров по заключению международного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сведения об экономических последствиях заключения международного договора, включая преимущества и риски для Сторон, связанные с заключением такого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сведения о намерении третьей стороны в отношении начала переговоров по заключению международного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Коллегия обеспечивает: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направление Сторонам поступившего предложения;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рассмотрение предложения о начале переговоров по заключению международного договора в рамках созданных при Коллегии консультативных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формирование при необходимости рабочей группы для предварительного анализа экономической целесообразности заключения международного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подготовку материалов о целесообразности проведения переговоров и заключения международного договора для рассмотрения на заседании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изучения предложения о начале переговоров по заключению международного договора и соответствующих сопроводительных материалов Сторонам предоставляется не менее 90 дней с даты официального получения ими всех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до даты рассмотрения данного предложения на заседании Совета. Свои позиции, включая материалы и данные к ним, Стороны направляют Коллегии для обобщения и приложения к материалам, сопровождающим предложение о начале переговоров, и дальнейшего направления членам Совета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Рассмотрению Высшим Евразийским экономическим советом (далее – Высший совет) вопроса о начале переговоров по заключению международного договора могут предшествовать консультации с третьей стороной с целью определения заинтересованности третьей стороны и основных положений международного договора. Решение о проведении таких консультаций принимается на заседании Совета или по результатам рассмотрения на заседании соответствующего консультативного органа при Коллегии при условии письменного подтверждения позиции каждой Стороной.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рабочих встреч с представителями третьей стороны до принятия решения о проведении консультаций представители третьей стороны должны быть проинформированы о том, что обсуждение вопросов или ведение переговоров, связанных с заключением международного договора, не носит статуса официальных консультаций или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Коллегией предложения о намерении третьей стороны провести переговоры или заключить международный договор Коллегия информирует Стороны об указанных предложениях в целях их рассмотрения.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 основании представленных материалов Совет принимает при необходимости дополнительного изучения предложения о начале переговоров решение о формировании из представителей Сторон и Комиссии совместной исследовательской группы с участием представителей третьей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предложения о начале переговоров о заключении международного договора в понимании пункта 8 статьи XXIV ГАТТ-94 совместная исследовательская группа формируется в обязательном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Каждая из Сторон и Коллегия назначают своих представителей в состав совместной исследовательской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Коллегия в соответствии с этими предложениями формирует состав совместной исследовательской группы и обеспечивает ее функционирование.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рамках работы совместной исследовательской группы, указанной в абзаце втором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должны быть изучены следующие вопросы: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структура торговли с третьей стороной;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основные вопросы, подлежащие урегулированию в международном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подходы к разработке в ходе переговорного процесса основных положений международного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экономические последствия, включая преимущества и риски заключения международного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результаты экономико-математического моделирования последствий заключения международного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Одновременно с вопросами,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при наличии заинтересованности Сторон и третьей стороны, также могут быть изучены: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структура торгового оборота в части торговли услугами с третьей стороной;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возможные направления и масштаб сотрудничества в инвестиционной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возможные дополнительные задачи в сфере торгово-экономического сотрудничества, которые могут быть решены в условиях либерализации торгового режима.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создания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 совместной исследовательской группы при внесении вопроса о начале переговоров по заключению международного договора для рассмотрения на заседании Совета дополнительно к документам,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представляется доклад совместной исследовательской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Проект решения о начале переговоров по заключению международного договора вносится Советом для рассмотрения на заседании Высшего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 основании решения Высшего совета о начале переговоров по заключению международного договора Совет утверждает директивы делегации на проведение переговоров отдельно по проекту каждого международного договора, а также состав переговорной делегации либо ее формат (порядок ее формирования). Позиция члена Совета по данному вопросу формируется с учетом законодательства Сторон о международных договорах.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указанных директив разрабатывается совместно Коллегией и Сторонами и рассматривается на заседании соответствующего консультативного органа при Коллегии.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 итогам каждого раунда переговоров по заключению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международного договора Председатель Коллегии или член Коллегии, ответственный за ведение переговоров, в течение 15 дней с даты его окончания, а также по запросу Сторон направляет Сторонам отчет о ходе переговоров и результатах работы над проектом международного договора, а также актуальный текст проекта международного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Подготовленный по итогам переговоров проект международного договора направляется в установленном порядке Сторонам на внутригосударственное согласование.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внутригосударственного согласования проект международного договора дорабатывается, согласовывается с третьей стороной и после окончательного внутригосударственного согласования всеми Сторонами вносится на рассмотрение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После завершения переговоров и проведения Сторонами внутригосударственных процедур в соответствии с национальным законодательством вопрос о подписании международного договора в соответствии с Регламентом вносится для рассмотрения на заседании Высшего совета.».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