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90c4" w14:textId="d369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Таможенного союза в отношении отдельных видов волокон искусственных вискозных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мая 2013 года № 34.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ставку ввозной таможенной пошлины 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(приложение к Решению Совета Евразийской экономической комиссии от 16 июля 2012 г. № 54) в отношении отдельных видов волокон искусственных вискозных (код 5504 10 000 0 ТН ВЭД ТС) в размере 0 процентов от таможенной стоимости с 1 июля 2013 г. по 30 июня 2014 г. включительно.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примечания к Единому таможенному тарифу Таможенного союза (приложение к Решению Совета Евразийской экономической комиссии от 16 июля 2012 г. № 54) примечанием 25С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25С)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01.07.2013 по 30.06.2014 включительно.".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Поручить Коллегии Евразийской экономической комиссии провести мониторинг ситуации на рынке товаров, указанных в пункте 1 настоящего Решения, в том числе с учетом реализации проектов по их производству на территориях государств-членов Таможенного союза и Единого экономического пространства и не позднее 1 октября 2013 г. представить для рассмотрения на заседании Совета Евразийской экономической комиссии предложения о возможном установлении ставок ввозных таможенных пошлин, указанных в пункте 1 настоящего Решения, на постоянной основе.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