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86ec" w14:textId="a2e8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товаров в соответствии с обязательствами Российской Федерации в рамках ВТО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2013 года № 58.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товаров, классифицируемых в позициях 2007 99 100 0, 3901 30 000 0, 6907 90 800 9, 8519 30 000 0 и 8519 89 190 0 единой Товарной номенклатуры внешнеэкономической деятельности Таможенного союза,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31 декабря 2013 г.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2013 года № 58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евро,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пюре и паста из сливы видов 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Рrunus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первичных упаковках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нетто-массой более 100 кг,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промышленной обработки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сополимеры этилена с винилацетатом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6907 90 800 9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устройства электропроигрывающие (деки)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8519 89 190 0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