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b5dc" w14:textId="86ab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продуктов переработки фруктов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60.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Таможенного союза дополнить примечаниями 16С и17С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01.11.2013 по 31.10.2014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01.11.2013 по 31.10.2015 включительно.".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60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2007 99 390 0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2007 99 500 9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2007 99 970 9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60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нетто-массой 40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прочие:*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нетто-массой 40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2007 99 500 8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прочие:**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2007 99 970 2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нетто-массой 40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2007 99 970 8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*Бескодоваяподсубпозиция после подсубпозиции 2007 99 500 1ТН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**Бескодоваяподсубпозиция после подсубпозиции 2007 99 970 1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60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2007 99 390 1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нетто-массой 40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2007 99 390 9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2007 99 500 2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нетто-массой 40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2007 99 500 8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2007 99 970 2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нетто-массой 40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2007 99 970 8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