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805c" w14:textId="a328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октября 2013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Порядок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января 2014 г.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С. 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Б. 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2013 г. № 73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единых принципах и правилах регулирования деятельности субъектов естественных монополий от 9 декабря 2010 года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целях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утвержденного Решением Высшего Евразийского экономического совета от 18 ноября 2011 года № 1 (далее – Регламент), и определяет порядок согласования Евразийской экономической комиссией (далее – Комиссия) с государствами – членами Таможенного союза и Единого экономического пространства (национальными уполномоченными органами Сторон) (далее – Стороны) отчетов, материалов, информации, а также иных документов, касающихся сфер естественных монополий (далее – проекты отчетов), для их последующего представления на одобрение Коллегии и Совета Комиссии и рассмотрение Высшего Евразийского экономического совета.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согласования Сторонами проектов отчетов для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на рассмотрение Высшего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совета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Проекты отчетов, подготовленные Комиссией, в срок не позднее чем за 60 календарных дней до их внесения на рассмотрение Коллегии Комиссии направляются Комиссией за подписью уполномоченного члена Коллегии Комиссии в правительства Сторон для дальнейшего их направления ответственным органам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Ответственные органы Сторон рассматривают направленные Комиссией проекты отчетов в течение 30 календарных дней со дня их поступления в указанные ответственные органы. При отсутствии замечаний и предложений по представленным проектам отчетов от ответственных органов Сторон в Комиссию направляется заключение об их согласовании. В случае наличия замечаний и предложений в Комиссию направляется заключение о невозможности согласования проектов отчетов в представленной Комиссией редакции (с обоснованием).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В случае необходимости получения Сторонами дополнительной информации (документов, сведений) от других Сторон, государственных органов или организаций Стороны при необходимости информируют об этом Комиссию в течение 20 календарных дней, при этом срок согласования проектов отчетов продлевается на 7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В случае если по истечении установленного пунктом 3, с учетом пункта 4 настоящего Порядка срока рассмотрения проектов отчетов, заключение об их согласовании или невозможности согласования от Стороны в Комиссию не поступило, считается, что Сторона не представила свою позицию, что отражается в документах, представляемых Комиссией на рассмотрение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В случае направления Сторонами заключений о невозможности согласования проектов отчетов Комиссия составляет таблицу учета замечаний с обоснованием отклонения тех или иных замечаний Сторон и не позднее чем за 10 календарных дней до проведения согласительного совещания в порядке, предусмотренном абзацем вторым настоящего пункта, направляет ее в правительства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Коллегии Комиссии не позднее чем за 10 календарных дней до вынесения проектов отчетов на рассмотрение Коллегии Комиссии проводит согласительное совещание, в том числе в режиме видеоконференции, с участием уполномоченных представителей ответственных органов Сторон с целью снятия разногласий. По итогам согласительного совещания, в том числе в режиме видеоконференции, составляется протокол, в случае сохранения разногласий составляется таблица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Согласованные Сторонами проекты отчетов, а в случае сохранения разногласий – протокол согласительного совещания и таблица разногласий с приложением документов, по которым имеются разногласия, вносятся уполномоченным членом Коллегии Комиссии на рассмотрение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Рассмотрение проектов отчетов на Совете Комиссии и Высшем Евразийском экономическом совете осуществляется в порядке, предусмотренном Регламентом.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