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f8ba" w14:textId="5fef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(«дорожной карте»)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10 октября 2014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(«дорожную карту»)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Правительством Республики Беларусь, Правительством Республики Казахстан, Правительством Российской Федерации и Правительством Кыргызской Республики обеспечить реализацию мероприятий, предусмотренных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вести мониторинг хода реализации мероприятий, предусмотренных планом, и ежеквартально информировать Республику Беларусь, Республику Казахстан и Российскую Федерацию о результатах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доложить о ходе работы по реализации мероприятий, предусмотренных планом, на очередном заседании Высшего Евразийского экономического совета на уровне глав государств.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 201 г.      №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(«дорожная карта»)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 присоединению Кыргызской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к единому экономическому пространству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Республики Беларусь,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 Российской Федерации с учетом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Евразийского экономического союза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1"/>
        <w:gridCol w:w="2377"/>
        <w:gridCol w:w="5162"/>
      </w:tblGrid>
      <w:tr>
        <w:trPr>
          <w:trHeight w:val="3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5777"/>
        <w:gridCol w:w="2625"/>
        <w:gridCol w:w="3639"/>
      </w:tblGrid>
      <w:tr>
        <w:trPr>
          <w:trHeight w:val="10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В сфере обеспечения информационного взаимодействия (статья 23 Договора о Евразийском экономическом союзе от 29 мая 2014 года (далее – Договор) и приложение № 3 к нему)</w:t>
            </w:r>
          </w:p>
        </w:tc>
      </w:tr>
      <w:tr>
        <w:trPr>
          <w:trHeight w:val="6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создание национального сегмента интегрированной информационной системы Евразийского экономического союза (далее соответственно – Союз, интегрированная система)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исполнения Кыргызской Республикой мероприятий, связанных с участием в едином экономическом пространстве Республики Беларусь, Республики Казахстан и Российской Федерации (далее – присоединение)</w:t>
            </w:r>
          </w:p>
        </w:tc>
      </w:tr>
      <w:tr>
        <w:trPr>
          <w:trHeight w:val="16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Евразийскую экономическую комиссию и государства – члены Таможенного союза и Единого экономического пространства (Союза) (далее – государства-члены) информации о состоянии развития систем электронного правительства, межведомственного взаимодействия в электронном виде и о государственных органах Кыргызской Республики, ответственных за их функционирование и обеспечивающих их эксплуатацию и развитие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 («дорожной карты») (далее – настоящий план)</w:t>
            </w:r>
          </w:p>
        </w:tc>
      </w:tr>
      <w:tr>
        <w:trPr>
          <w:trHeight w:val="15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нормативных и иных документов, требования которых должны быть учтены при реализации общих процессов в рамках Союза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8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Евразийскую экономическую комиссию и государства-члены информации об уполномоченных органах Кыргызской Республики, являющихся участниками информационного взаимодействия при реализации общих процессов в рамках Союза, в том числе о применяемых информационных системах и используемых в них справочниках и классификаторах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5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финансирования работ по созданию, развитию и обеспечению функционирования государственных информационных ресурсов и информационных систем уполномоченных органов Кыргызской Республики, являющихся участниками информационного взаимодействия при реализации общих процессов в рамках Союза, а также национального сегмента Кыргызской Республики интегрированной системы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присоединения*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оператора государственного компонента Кыргызской Республики общей инфраструктуры документирования информации в электронном виде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моменту присоединения </w:t>
            </w:r>
          </w:p>
        </w:tc>
      </w:tr>
      <w:tr>
        <w:trPr>
          <w:trHeight w:val="17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оператора доверенной третьей стороны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0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создании, обеспечении функционирования и развитии интегрированной системы в соответствии с планами, утверждаемыми Евразийской экономической комиссией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момента присоединения 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В сфере макроэкономики (статьи 62 и 63 Договора и приложение № 14 к нему)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порядка согласования интервальных количественных значений внешних параметров, используемых при разработке официальных прогнозов социально-экономического развития государств-членов (Решение Коллегии Евразийской экономической комиссии от 11 декабря 2012 г. № 269)</w:t>
            </w:r>
          </w:p>
        </w:tc>
      </w:tr>
      <w:tr>
        <w:trPr>
          <w:trHeight w:val="9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информации о внешних параметрах прогнозов, используемых при разработке официальных национальных прогнозов экономического развития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42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параметров официального среднесрочного прогноза социально-экономического развития Кыргызской Республики в соответствие с принятыми интервальными количественными значениями внешних параметров прогнозов социально-экономического развития государств-членов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присоединения</w:t>
            </w:r>
          </w:p>
        </w:tc>
      </w:tr>
      <w:tr>
        <w:trPr>
          <w:trHeight w:val="11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Реализация порядка обмена информацией между уполномоченными органами государств-членов и Евразийской экономической комиссией в целях проведения согласованной макроэкономической политики (Решение Коллегии Евразийской экономической комиссии от 11 декабря 2012 г. № 270) </w:t>
            </w:r>
          </w:p>
        </w:tc>
      </w:tr>
      <w:tr>
        <w:trPr>
          <w:trHeight w:val="15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информации о прогнозах (программах) социально-экономического развития на среднесрочный период, о долгосрочных (свыше 5 лет) программах (планах, стратегиях, концепциях) социально-экономического развития, планах (концепциях, стратегиях) действий и мер в сфере экономического развития и макроэкономической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присоединения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Евразийскую экономическую комиссию и государства-члены перечня нормативных правовых актов в сфере разработки и реализации макроэкономической политики, в том числе бюджетной, налоговой и денежно-кредитной политики, а также актов, направленных на стабилизацию экономической ситуации и повышение устойчивости экономического развития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присоединения</w:t>
            </w:r>
          </w:p>
        </w:tc>
      </w:tr>
      <w:tr>
        <w:trPr>
          <w:trHeight w:val="17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информации о макроэкономических показателях, определяющих степень интеграционного взаимодействия и уровня и динамики развития экономики, предусмотренных пунктами 5 и 6 приложения № 14 к Договору (информация по показателям представляется за 2000 – 2014 годы)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Реализация методики расчета макроэкономических показателей, определяющих устойчивость экономического развития государств-членов (Решение Коллегии Евразийской экономической комиссии от 25 июня 2013 г. № 144)   </w:t>
            </w:r>
          </w:p>
        </w:tc>
      </w:tr>
      <w:tr>
        <w:trPr>
          <w:trHeight w:val="12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материалов, включающих описание структуры бюджета и государственного долга, а также структуры потребительской корзины, используемой при расчете инфляции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присоединения</w:t>
            </w:r>
          </w:p>
        </w:tc>
      </w:tr>
      <w:tr>
        <w:trPr>
          <w:trHeight w:val="1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информации о макроэкономических показателях, определяющих устойчивость экономического развития, рассчитанных в соответствии с Методикой расчета макроэкономических показателей, определяющих устойчивость экономического развития государств – членов Таможенного союза и Единого экономического пространства, утвержденной Решением Коллегии Евразийской экономической комиссии от 25 июня 2013 г. № 144, а также информации о структуре операций консолидированного бюджета сектора государственного управления, структуре операций с финансовыми активами сектора государственного управления и структуре долга сектора государственного управления (указанная информация представляется за 2012 – 2014 годы ежеквартально и ежегодно. В случае отсутствия окончательной оценки объема внутреннего валового продукта расчет производится на основе предварительных данных)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присоединения</w:t>
            </w:r>
          </w:p>
        </w:tc>
      </w:tr>
      <w:tr>
        <w:trPr>
          <w:trHeight w:val="21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информации о макроэкономических показателях, определяющих устойчивость экономического развития, предусмотренных статьей 63 Договора и рассчитанных в соответствии с законодательством Кыргызской Республики (указанная информация представляется за 2000 – 2014 годы ежеквартально и ежегодно. В случае отсутствия окончательной оценки объема внутреннего валового продукта расчет производится на основе предварительных данных)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44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мер, направленных на стабилизацию экономической ситуации в случае превышения Кыргызской Республикой количественных значений макроэкономических показателей, определяющих устойчивость экономического развития (Решение Коллегии Евразийской экономической комиссии от 25 июня 2014 г. № 93)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присоединения </w:t>
            </w:r>
          </w:p>
        </w:tc>
      </w:tr>
      <w:tr>
        <w:trPr>
          <w:trHeight w:val="142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к перечню мероприятий по реализации Кыргызской Республикой основных ориентиров макроэкономической политики государств – членов Таможенного союза и Единого экономического пространства на 2014 – 2015 годы Евразийской экономической комиссией совместно с Кыргызской Республикой и представление перечня мероприятий государствам-членам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Евразийская экономическая комиссия, Кыргызская Республика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информации об экономических показателях, используемых для разработки Евразийской экономической комиссией ежегодных прогнозов социально-экономического развития Таможенного союза и Единого экономического пространства в целом (по согласованному перечню) (указанная информация представляется за 2000 – 2014 годы)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представителями Кыргызской Республики и Евразийской экономической комиссии по вопросам присоединения Кыргызской Республики и реализации положений раздела XIII Договора и приложения № 14 к нему, а также настоящего плана в части, касающейся согласованной макроэкономической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В сфере валютной политики (статья 64 Договора и приложение № 15 к нему)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5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норм законодательства Кыргызской Республики, международных договоров, заключенных Кыргызской Республикой с третьими странами в сфере валютной политики на предмет их соответствия договорно-правовой базе Таможенного союза и Единого экономического пространства с учетом формирования Евразийского экономического союза и соответствующее представление результатов анализа в Евразийскую экономическую комиссию и государства-члены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5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соответствующие нормативные правовые акты Кыргызской Республики в сфере валютной политики для приведения их в соответствие с договорно-правовой базой Таможенного союза и Единого экономического пространства с учетом формирования Союза и информирование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государств-членов о внесенных изменениях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необходимости) </w:t>
            </w:r>
          </w:p>
        </w:tc>
      </w:tr>
      <w:tr>
        <w:trPr>
          <w:trHeight w:val="13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Присоединение к Договору о согласованной валютной политике государств – участников Соглашения о согласованных принципах валютной политики от 9 декабря 2010 года, подписанному 12 декабря 2011 года, и приведение нормативных правовых актов Кыргызской Республики в соответствие с указанным Договором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присоединения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В сфере торговли услугами, учреждения, деятельности и осуществления инвестиций (статьи 65 – 69 Договора и приложение № 16 к нему)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0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 на предмет их соответствия разделу XV Договора и приложению № 16 к нему и предоставление итогов этого анализа в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3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двусторонних и многосторонних международных договоров в сфере торговли услугами, учреждения, деятельности и осуществления инвестиций, заключенных Кыргызской Республикой с третьими странами, а также обязательств Кыргызской Республики в рамках Всемирной торговой организации (далее – ВТО) и предоставление итогов этого анализа в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3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представление в Евразийскую экономическую комиссию предложений по перечню «горизонтальных» ограничений Кыргызской Республики для 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перечень сохраняемых государствами-членами «горизонтальных» ограничений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всех секторов и видов деятельности (приложение № 2 к приложению №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и определение по итогам их проведения перечня сохраняемых Кыргызской Республикой «горизонтальных» ограничений в отношении всех секторов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видов деятельности (приложение №2 к приложению № 16 к Договору)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Евразийской экономической комиссией предложений, указанных в пункте 26 настоящего плана</w:t>
            </w:r>
          </w:p>
        </w:tc>
      </w:tr>
      <w:tr>
        <w:trPr>
          <w:trHeight w:val="13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Евразийскую экономическую комиссию предложений по формированию индивидуального национального перечня ограничений, изъятий, дополнительных требований и условий, предусмотренных пунктами 15 – 17, 23, 26, 28, 31, 33 и 35 приложения № 16 к Договору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и определение по итогам их проведения индивидуального национального перечня ограничений, изъятий, дополнительных требований и условий, предусмотренных пунктами 15 – 17, 23, 26, 28, 31, 33 и 35 приложения № 16 к Договору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Евразийской экономической комиссией предложений, указанных в пункте 28 настоящего плана</w:t>
            </w:r>
          </w:p>
        </w:tc>
      </w:tr>
      <w:tr>
        <w:trPr>
          <w:trHeight w:val="142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Евразийскую экономическую комиссию предложений по перечню секторов услуг, в которых функционируют правила единого рынка услуг, предусмотренные пунктом 40 приложения № 16 к Договору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9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и определение по итогам их проведения перечня секторов услуг, в которых функционируют правила единого рынка услуг, предусмотренные пунктом 40 приложения № 16 к Договору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Евразийской экономической комиссией предложений, указанных в пункте 30 настоящего плана</w:t>
            </w:r>
          </w:p>
        </w:tc>
      </w:tr>
      <w:tr>
        <w:trPr>
          <w:trHeight w:val="15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Евразийскую экономическую комиссию предложений по перечню секторов (подсекторов) услуг, по которым формирование единого рынка услуг будет осуществлено в соответствии с планами либерализации (в течение переходного периода)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9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и определение по итогам их проведения перечня секторов (подсекторов) услуг, по которым формирование единого рынка услуг будет осуществлено в соответствии с планами либерализации (в течение переходного периода)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Евразийской экономической комиссией предложений, указанных в пункте 32 настоящего плана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В сфере финансовых рынков (статья 70 Договора и приложение № 17 к нему)</w:t>
            </w:r>
          </w:p>
        </w:tc>
      </w:tr>
      <w:tr>
        <w:trPr>
          <w:trHeight w:val="11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норм законодательства Кыргызской Республики в сфере финансовых рынков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предмет их соответствия разделу XVI Договора и приложению № 17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представление результатов этого анализа в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двусторонних международных договоров в сфере услуг и инвестиций, заключенных Кыргызской Республикой с третьими странами, обязательств Кыргызской Республики в рамках ВТО и их соответствия разделу XVI Договора и приложению №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 и представление результатов этого анализа в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Евразийскую экономическую комиссию предложений по перечню секторов, в которых Кыргызской Республикой предоставляется национальный режим в соответствии с пунктом 4 Протокола по финансовым услугам (приложение № 17 к Договору) и принимаются обязательства в соответствии с пунктом 10 (приложение № 1 к указанному Протоколу)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9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и определение перечня секторов, в которых Кыргызской Республикой предоставляется национальный режим в соответствии с пунктом 4 Протокола по финансовым услугам (приложение № 17 к Договору) и принимаются обязательства в соответствии с пунктом 10 (приложение № 1 к указанному Протоколу)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Евразийской экономической комиссией предложений, указанных в пункте 36 настоящего плана</w:t>
            </w:r>
          </w:p>
        </w:tc>
      </w:tr>
      <w:tr>
        <w:trPr>
          <w:trHeight w:val="14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представление в Евразийскую экономическую комиссию предложений по перечню сохраняемых Кыргызской Республикой ограничений в отношении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деятельности (ограничения по пунктам 6 и 11 Протокола по финансовым услугам (приложение № 2 к приложению № 17 к Договору))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и определение перечня сохраняемых Кыргызской Республикой ограничений в отношении учреждения и (или) деятельности (ограничения по пунктам 6 и 11 Протокола по финансовым услугам (приложение № 2 к приложению № 17 к Договору))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Евразийской экономической комиссией предложений, указанных в пункте 38 настоящего плана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В сфере конкурентной политики (статьи 74 – 77 Договора и приложение № 19 к нему)</w:t>
            </w:r>
          </w:p>
        </w:tc>
      </w:tr>
      <w:tr>
        <w:trPr>
          <w:trHeight w:val="11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уполномоченных регулирующих и контролирующих органов государственной власти Кыргызской Республики в сфере конкурентной (антимонопольной)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1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 в сфере конкурентной (антимонопольной) политики на предмет соответствия договорно-правовой базе Таможенного союза и Единого экономического пространства с учетом формирования Союза и представление результатов этого анализа в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1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 представление в государства-члены перечня нормативных правовых актов Кыргызской Республики в сфере конкурентной (антимонопольной) политики, в которые требуется внести изменения либо которые требуется отменить для приведения их в соответствие с договорно-правовой базой Таможенного союза и Единого экономического пространства с учетом формирования Союза с определением последовательности и этапности осуществления соответствующих мер по гармонизации законодательства в этой сфере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1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соответствующие нормативные правовые акты Кыргызской Республики в сфере конкурентной (антимонопольной) политики для приведения их в соответствие с договорно-правовой базой Таможенного союза и Единого экономического пространства с учетом формирования Союза и информирование Евразийской экономической комиссии и государств-членов о внесенных изменениях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7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представителями Кыргызской Республики в сфере конкурентной (антимонопольной)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148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информации о применении в законодательстве Кыргызской Республики положений Модельного закона «О конкуренции», утвержденного Решением Высшего Евразийского экономического совета от 24 октября 2013 г. № 50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В сфере естественных монополий (статья 78 Договора и приложение № 20 к нему)</w:t>
            </w:r>
          </w:p>
        </w:tc>
      </w:tr>
      <w:tr>
        <w:trPr>
          <w:trHeight w:val="13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Евразийской экономической комиссией в сфере естественных монополий, а также на регулирование и (или) контроль за деятельностью субъектов естественных монополий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3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 в сфере естественных монополий на предмет соответствия договорно-правовой базе Таможенного союза и Единого экономического пространства с учетом формирования Евразийского экономического союза и представление результатов этого анализа в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21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государства-члены перечня нормативных правовых актов Кыргызской Республики в области регулирования деятельности субъектов естественных монополий, в которые требуется внести изменения для приведения их в соответствие с договорно-правовой базой Таможенного союза и Единого экономического пространства с учетом формирования Евразийского экономического союза, с определением последовательности осуществления соответствующих мер по гармонизации законодательства в этой сфере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правовые акты Кыргызской Республики в сфере естественных монополий для приведения их в соответствие с договорно-правовой базой Таможенного союза и Единого экономического пространства с учетом формирования Евразийского экономического союза и информирование Евразийской экономической комиссии и государств-членов о внесенных изменениях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В сфере энергетики (статьи 79 – 85 Договора и приложения № 21 – 23 к нему)</w:t>
            </w:r>
          </w:p>
        </w:tc>
      </w:tr>
      <w:tr>
        <w:trPr>
          <w:trHeight w:val="1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Евразийской экономической комиссией в сфере энергетики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Республика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5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соглашений в сфере энергетики, заключенных Кыргызской Республикой с государствами-членами, а также договоров (контрактов), заключенных хозяйствующими субъектами Кыргызской Республики с хозяйствующими субъектами государств-членов, и их влияния на сферу энергетики после присоединения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5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Республики, двусторонних и многосторонних соглашений в сфере энергетики, заключенных Кыргызской Республикой с третьими странами, а также договоров (контрактов), заключенных хозяйствующими субъектами Кыргызской Республики с хозяйствующими субъектами третьих стран, и их влияния на сферу энергетики после присоединения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5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условий обеспечения доступа уполномоченных организаций Кыргызской Республики к услугам естественных монополий в сфере электроэнергетики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Республика, Евразийская экономическая комиссия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3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внесению изменений в Методологию осуществления межгосударственной передачи электрической энергии (мощности) между государствами-членами (приложение к приложению № 21 к Договору)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15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государства-члены перечня нормативных правовых актов Кыргызской Республики в сфере энергетики, в которые требуется внести изменения для приведения их в соответствие с договорно-правовой базой Таможенного союза и Единого экономического пространства с учетом формирования Союза с определением последовательности и этапности осуществления соответствующих мер по гармонизации законодательства в этой сфере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4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правовые акты Кыргызской Республики в сфере энергетики для приведения их в соответствие с договорно-правовой базой Таможенного союза и Единого экономического пространства с учетом формирования Союза и информирование Евразийской экономической комиссии и государств-членов о внесенных изменениях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2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Евразийскую экономическую комиссию и государства-члены предложений по актуализации мероприятий, осуществляемых государствами-членами по вопросам энергетики, с учетом присоединения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присоединения </w:t>
            </w:r>
          </w:p>
        </w:tc>
      </w:tr>
      <w:tr>
        <w:trPr>
          <w:trHeight w:val="148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с представителями Кыргызской Республики в сфере энергетики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IX. В сфере транспорта и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(статьи 86 – 87 Договора и приложение № 24 к нему)</w:t>
            </w:r>
          </w:p>
        </w:tc>
      </w:tr>
      <w:tr>
        <w:trPr>
          <w:trHeight w:val="16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Республики, двусторонних и многосторонних соглашений в сфере транспорта и коммуникаций, заключенных Кыргызской Республикой с третьими странами, и их влияния на сферу транспорта и коммуникаций после присоединения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государства-члены перечня нормативных правовых актов Кыргызской Республики в сфере транспорта и коммуникаций, в которые требуется внести изменения для приведения их в соответствие с договорно-правовой базой Таможенного союза и Единого экономического пространства с учетом формирования Евразийского экономического союза с определением последовательности и этапности осуществления соответствующих мер по гармонизации законодательства в этой сфере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правовые акты Кыргызской Республики в сфере транспорта и коммуникаций для приведения их в соответствие с договорно-правовой базой Таможенного союза и Единого экономического пространства с учетом формирования Евразийского экономического союза и информирование Евразийской экономической комиссии и государств-членов о внесенных изменениях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84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мероприятий по обмену информацией органов транспортного (автомобильного) контроля государств-членов и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присоединения</w:t>
            </w:r>
          </w:p>
        </w:tc>
      </w:tr>
      <w:tr>
        <w:trPr>
          <w:trHeight w:val="11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уполномоченных органов, ответственных за реализацию Порядка регулирования доступа к услугам железнодорожного транспорта, включая основы тарифной политики (приложение № 2 к приложению № 24 к Договору), и проведение консультаций по соответствующим вопросам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0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унифицированного тарифа на услуги железнодорожного транспорта по перевозке грузов по видам сообщений (экспортный, импортный и внутригосударственный тарифы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двух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присоединения</w:t>
            </w:r>
          </w:p>
        </w:tc>
      </w:tr>
      <w:tr>
        <w:trPr>
          <w:trHeight w:val="10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организациям железнодорожного транспорта права принятия решений об изменении уровня тарифов на услуги железнодорожного транспорта по перевозке грузов в ценовых пределах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выполнения пункта 64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X. В сфере государственных закупок (статья 88 Договора и приложение № 25 к нему)</w:t>
            </w:r>
          </w:p>
        </w:tc>
      </w:tr>
      <w:tr>
        <w:trPr>
          <w:trHeight w:val="12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уполномоченными органами государств-членов и Евразийской экономической комиссией по вопросам государственных (муниципальных) закупок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2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соответствия договорно-правовой базе Таможенного союза и Единого экономического пространства в сфере государственных (муниципальных) закупок с учетом формирования Союза: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Кыргызской Республики условий функционирования веб-портала государственных закупок Кыргызской Республики правил применения электронных государственных закупок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4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перечня нормативных правовых актов Кыргызской Республики, в которые требуется внести изменения либо которые требуется отменить для приведения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соответствие с договорно-правовой базой Таможенного союза и Единого экономического пространства в сфере государственных (муниципальных) закупок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формирования Союза, в том числе для введения национального режима в сфере государственных (муниципальных) закупок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4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нормативных правовых актов Кыргызской Республики в соответствие с договорно-правовой базой Таможенного союза и Единого экономического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государственных (муниципальных) закупок с учетом формирования Союза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6 месяцев после завершения анализа по определению перечня нормативных правовых актов Кыргызской Республики, которые необходимо привести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соответствие с договорно-правовой базой Таможенного союза и Единого экономического пространства</w:t>
            </w:r>
          </w:p>
        </w:tc>
      </w:tr>
      <w:tr>
        <w:trPr>
          <w:trHeight w:val="9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практику электронных государственных закупок с использованием электронной цифровой подписи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лет с даты присоединения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национального режима в сфере государственных (муниципальных) закупок для государств-членов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лет с даты присоединения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XI. В сфере интеллектуальной собственности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Присоединение к Соглашению о едином таможенном реестре объектов интеллектуальной собственности государств – членов Таможенного союза от 21 мая 2010 года</w:t>
            </w:r>
          </w:p>
        </w:tc>
      </w:tr>
      <w:tr>
        <w:trPr>
          <w:trHeight w:val="13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уполномоченными органами государств-членов и Евразийской экономической комиссией по вопросам ведения единого таможенного реестра объектов интеллектуальной собственности государств – членов Таможенного союза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Евразийскую экономическую комиссию и государства-члены перечня нормативных правовых актов Кыргызской Республики, в которые требуется внести изменения для присоединения к Соглашению о едином таможенном реестре объектов интеллектуальной собственности государств – членов Таможенного союза от 21 мая 2010 года, с определением последовательности и этапности осуществления соответствующих мер по гармонизации законодательства в этой сфере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6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соответствующие нормативные правовые акты Кыргызской Республики в сфере охраны и защиты интеллектуальной собственности для присоединения к Соглашению о едином таможенном реестре объектов интеллектуальной собственности государств – членов Таможенного союза от 21 мая 2010 года и информирование Евразийской экономической комиссии и государств-членов о внесенных изменениях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представителями уполномоченного органа Кыргызской Республики, направленных на взаимодействие по ведению единого таможенного реестра объектов интеллектуальной собственности государств – членов Таможенного союза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необходимости</w:t>
            </w:r>
          </w:p>
        </w:tc>
      </w:tr>
      <w:tr>
        <w:trPr>
          <w:trHeight w:val="17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бизнес-сообществом Кыргызской Республики по вопросам включения объектов интеллектуальной собственности в единый таможенный реестр объектов интеллектуальной собственности государств – членов Таможенного союза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необходимости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Интеллектуальная собственность (статьи 89 – 91 Договора и приложение № 26 к нему)</w:t>
            </w:r>
          </w:p>
        </w:tc>
      </w:tr>
      <w:tr>
        <w:trPr>
          <w:trHeight w:val="10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Республики, двусторонних и многосторонних международных договоров в сфере интеллектуальной собственности, участником которых является Кыргызская Республика и представление результатов этого анализа в Евразийскую экономическую комиссию и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0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Информирование Евразийской экономической комиссии и государств-членов об участии Кыргызской Республики в основополагающих международных договорах в сфере интеллектуальной собственности, указанных в статье 90 Договора о Евразийском экономическом союзе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Евразийскую экономическую комиссию и государства-члены перечня нормативных правовых актов Кыргызской Республики в сфере интеллектуальной собственности, в которые требуется внести изменения в связи с присоединением Кыргызской Республики для приведения их в соответствие с договорно-правовой базой ТС и ЕЭП с учетом формирования Союза, с определением последовательности и этапности осуществления соответствующих мер по гармонизации законодательства в этой сфере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правовые акты Кыргызской Республики в сфере интеллектуальной собственности для приведения их в соответствие с договорно-правовой базой Таможенного союза и Единого экономического пространства с учетом формирования Союза и информирование Евразийской экономической комиссии и государств-членов о внесенных изменениях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1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представителей Кыргызской Республики в обсуждении проектов следующих международных договоров, разрабатываемых в развитие Договора (раздел XXIII Договора и приложение № 26 к нему):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 товарных знаках, знаках обслуживания и наименованиях мест происхождения товаров на территориях государств – членов Евразийского экономического союза договор о координации действий по защите прав на объекты интеллектуальной собственности соглашение о едином порядке управления авторскими и смежными правами на коллективной основе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 (по согласованию)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обязательств Кыргызской Республики в рамках ВТО в сфере интеллектуальной собственности, а также обязательств Кыргызской Республики, предусмотренных международными договорами, заключенными Кыргызской Республикой с третьими странами (в том числе в рамках СНГ), и представление результатов этого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представителями уполномоченных органов, бизнес-сообществом Кыргызской Республики в сфере интеллектуальной собственности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присоединения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необходимости)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XII. В сфере промышленности (статьи 92 и 93 Договора и приложения № 27 и 28 к нему)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реализацию положений статьи 93 Договора и приложения № 28 к нему, а также государственного органа Кыргызской Республики, уполномоченного на проведение расследований на предмет соответствия субсидий, предоставляемых на территориях других государств-членов, положениям статьи 93 Договора и приложения № 28 к нему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программных документов и действующих стратегий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промышленности в целях определения национальных приоритетов промышленного развития, приоритетных видов экономической деятельности с целью проработки вопросов по развитию промышленного сотрудничества с учетом положений статьи 92 Договора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3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существующих кооперационных связей в секторах промышленности Кыргызской Республики и государств-членов с целью определения возможных направлений развития промышленного сотрудничества и углубления промышленной кооперации Кыргызской Республики и государств-членов в отдельных секторах экономики с учетом потенциала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21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представителями Кыргызской Республики по вопросам в сфере промышленности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присоединения </w:t>
            </w:r>
          </w:p>
        </w:tc>
      </w:tr>
      <w:tr>
        <w:trPr>
          <w:trHeight w:val="17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опытом Кыргызской Республики в части реализации имеющихся в соответствии с Соглашением Всемирной торговой организации по субсидиям и компенсационным мерам обязательств в отношении промышленных субсидий от 15 апреля 1994 года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программных документов и действующих стратегий Кыргызской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субсидирования промышленности,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и порядок их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сопоставление обязательств КР в рамках ВТО с обязательствами государств-членов, предусмотренными статьей 93 Договора и приложением № 28 к нему, и предоставление в государства-члены результатов анализа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 представление в государства-члены перечня нормативных правовых актов Кыргызской Республики в сфере промышленности, в которые требуется внести изменения, либо которые требуется отменить для приведения их в соответствие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договорно-правовой базой таможенного союза и единого экономического пространства с учетом формирования Союза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Евразийская экономическая комиссия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акты Кыргызской Республики в сфере промышленности для приведения их в соответствие с договорно-правовой базой ТС и ЕЭП с учетом формирования Евразийского экономического союза и информирование ЕЭК и государств-членов о внесенных изменениях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8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по выявлению проблемных вопросов в сфере легкой промышленности Кыргызской Республики, функционирования крупных рынков товаров легкой промышленности на территории Кыргызской Республики («Дордой», «Карасуу», «Мадина»), в сфере принимаемых мер по развитию отрасли легкой промышленности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21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предложений по развитию сотрудничества Кыргызской Республики с государствами-членами в сфере легкой промышленности с учетом Рекомендации Совета Евразийской экономической комиссии от 31 января 2014 г. № 1 «О развитии сотрудничества государств – членов Таможенного союза и Единого экономического пространства в отрасли легкой промышленности», в том числе проведение консультаций по разработке и введению на таможенной территории Союза системы маркировки отдельных видов продукции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 годы</w:t>
            </w:r>
          </w:p>
        </w:tc>
      </w:tr>
      <w:tr>
        <w:trPr>
          <w:trHeight w:val="12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уполномоченными органами государств-членов и Евразийской экономической комиссией по вопросам сотрудничества в сфере агропромышленного комплекса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21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развития агропромышленного комплекса Кыргызской Республики, структуры внешней торговли сельскохозяйственными товарами и продовольствием (в том числе с государствами-членами) за 2011 – 2014 годы и представление результатов этого анализа в Евразийскую экономическую комиссию и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21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государственной политики на основе анализа программных документов в сфере агропромышленного комплекса Кыргызской Республики, в том числе в сфере реализации мер государственной поддержки сельского хозяйства Кыргызской 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2011 – 2014 годы и представление этого обзора в Евразийскую экономическую комиссию и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8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по вопросам сотрудничества Кыргызской Республики с государствами-членами в сфере агропромышленного комплекса, обязательств Кыргызской Республики в рамках ВТО в сфере сельского хозяйства, а также обязательств Кыргызской Республики, предусмотренных международными договорами, заключенными Кыргызской Республикой с третьими странами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10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подготовке уведомлений о государственной поддержке сельского хозяйства Кыргызской Республики в целях обеспечения соответствия положениям раздела XXV Договора и приложения № 29 к нему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присоединения </w:t>
            </w:r>
          </w:p>
        </w:tc>
      </w:tr>
      <w:tr>
        <w:trPr>
          <w:trHeight w:val="16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обмена аналитической и статистической информацией в сфере сельского хозяйства между государствами-членами и Кыргызской Республикой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Республика, Евразийская экономическая комиссия, государства-члены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XIV. В сфере трудовой миграции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Присоединение к Соглашению о сотрудничестве по противодействию нелегальной трудовой миграции из третьих государств от 19 ноября 2010 года</w:t>
            </w:r>
          </w:p>
        </w:tc>
      </w:tr>
      <w:tr>
        <w:trPr>
          <w:trHeight w:val="13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уполномоченными органами государств-членов и Евразийской экономической комиссией по вопросам сотрудничества по противодействию нелегальной трудовой миграции из третьих государств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 представление в государства-члены перечня нормативных правовых актов Кыргызской Республики, в которые требуется внести изменения в связи с присоединением Кыргызской Республики к Соглашению о сотрудничестве по противодействию нелегальной трудовой миграции из третьих государств от 19 ноября 2010 года, с определением последовательности и этапности осуществления соответствующих мер по гармонизации законодательства в этой сфере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5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правовые акты Кыргызской Республики в сфере трудовой миграции для присоединения к Соглашению о сотрудничестве по противодействию нелегальной трудовой миграции из третьих государств от 19 ноября 2010 года и информирование Евразийской экономической комиссии и государств-членов о внесенных изменениях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6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представителей уполномоченного органа Кыргызской Республики с государствами-членами по вопросам сотрудничества по противодействию нелегальной трудовой миграции из третьих государств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необходимости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сфере трудовой миграции (статьи 96 – 98 Договора и приложение № 30 к нему)</w:t>
            </w:r>
          </w:p>
        </w:tc>
      </w:tr>
      <w:tr>
        <w:trPr>
          <w:trHeight w:val="12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уполномоченными органами государств-членов и Евразийской экономической комиссией по вопросам правового статуса трудящихся-мигрантов и членов их семей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 в сфере миграции, социального, пенсионного обеспечения, образования, здравоохранения, медицинского страхования (в отношении трудящихся государств-членов и членов их семей) на предмет соответствия договорно-правовой базе Таможенного союза и Единого экономического пространства с учетом формирования Союза и представление результатов этого анализа в Евразийскую экономическую комиссию и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7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обязательств Кыргызской Республики в сфере миграции, социального, пенсионного обеспечения, образования, здравоохранения, медицинского страхования (в отношении трудящихся государств-членов и членов их семей), предусмотренных международными договорами, заключенными Кыргызской Республикой с третьими государствами (в том числе в рамках СНГ), и представление результатов этого анализа в Евразийскую экономическую комиссию и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Республика, Евразийская экономическая комиссия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2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Евразийскую экономическую комиссию и государства-члены перечня нормативных правовых актов Кыргызской Республики в сфере трудовой в сфере миграции, социального, пенсионного обеспечения, образования, здравоохранения, медицинского страхования (в отношении трудящихся государств-членов и членов их семей), в которые требуется внести изменения для приведения их в соответствие с договорно-правовой базой ТС и ЕЭП с учетом формирования Союза, с определением последовательности и этапности соответствующих мер по гармонизации законодательства в этой сфере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4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правовые акты Кыргызской Республики в сфере трудовой миграции для приведения их в соответствие с договорно-правовой базой Таможенного союза и Единого экономического пространства с учетом формирования Союза и информирование Евразийской экономической комиссии и государств-членов о внесенных изменениях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22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представителей уполномоченных органов Кыргызской Республики в сфере миграции, социального, пенсионного обеспечения, образования, здравоохранения (в отношении трудящихся государств-членов и членов их семей)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необходимости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Заключение Кыргызской Республикой двусторонних международных договоров с государствами-членами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между Правительством Республики Беларусь и Правительством Кыргызской Республики о реадмиссии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присоединения, в согласованные Республикой Беларусь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Кыргызской Республикой сроки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между Правительством Республики Казахстан и Правительством Кыргызской Республики о реадмиссии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Кыргызская Республика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присоединения,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согласованные Республикой Казахстан и Кыргызской Республикой сроки</w:t>
            </w:r>
          </w:p>
        </w:tc>
      </w:tr>
      <w:tr>
        <w:trPr>
          <w:trHeight w:val="15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между Республикой Беларусь и Кыргызской Республикой о порядке пребывания граждан Кыргызской Республики на территории Республики Беларусь и граждан Республики Беларусь на территории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присоединения,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согласованные Республикой Беларусь и Кыргызской Республикой сроки</w:t>
            </w:r>
          </w:p>
        </w:tc>
      </w:tr>
      <w:tr>
        <w:trPr>
          <w:trHeight w:val="17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между Кыргызской Республикой и Российской Федерацией о порядке пребывания граждан Кыргызской Республики на территории Российской Федерации и граждан Российской Федерации на территории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присоединения,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согласованные Кыргызской Республикой и Российской Федерацией сроки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XV. Общие положения</w:t>
            </w:r>
          </w:p>
        </w:tc>
      </w:tr>
      <w:tr>
        <w:trPr>
          <w:trHeight w:val="17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исполнения мероприятий разделов I – XIV настоящего плана и информирование ежеквартально государств-членов о результатах этого мониторинга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Срок исполнения установлен при наличии источников и необходимых объемов финансирования.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</w:t>
      </w:r>
      <w:r>
        <w:br/>
      </w:r>
      <w:r>
        <w:rPr>
          <w:rFonts w:ascii="Times New Roman"/>
          <w:b/>
          <w:i w:val="false"/>
          <w:color w:val="000000"/>
        </w:rPr>
        <w:t>
о плане мероприятий («дорожной карте») по присоединению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к единому экономическому пространству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Беларусь, Республики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с учетом формирования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 и намерении Кыргызской Республики стать полноправным</w:t>
      </w:r>
      <w:r>
        <w:br/>
      </w:r>
      <w:r>
        <w:rPr>
          <w:rFonts w:ascii="Times New Roman"/>
          <w:b/>
          <w:i w:val="false"/>
          <w:color w:val="000000"/>
        </w:rPr>
        <w:t>
членом Евразийского экономического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главы Республики Беларусь, Республики Казахстан, Российской Федерации и Кыргызской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углубления интеграционных процессов между государствами – членами Таможенного союза и Единого экономического пространства и Кыргызской Республикой,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процесс реализации Кыргызской Республикой во взаимодействии с Евразийской экономической комиссией и государствами – членами Таможенного союза и Единого экономического пространства плана мероприятий («дорожной карты») по присоединению Кыргызской Республики к Таможенному союзу Республики Беларусь, Республики Казахстан и Российской Федерации, утвержденного Решением Высшего Евразийского экономического совета от 29 мая 2014 года № 74,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дальнейшего углубления интеграционного взаимодействия между государствами – членами Таможенного союза и Единого экономического пространства и Кыргызской Республикой,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готовность Республики Беларусь, Республики Казахстан и Российской Федерации оказывать Кыргызской Республике содействие в адаптации экономики Кыргызской Республики к функционированию в условиях Евразийского экономического союза,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поддерживая намерение Кыргызской Республики присоединиться к единому экономическому пространству Республики Беларусь, Республики Казахстан и Российской Федерации и впоследствии стать полноправным членом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Решение Высшего Евразийского экономического совета от 2014 г. № «О плане мероприятий («дорожной карте»)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выступаем за реализацию мероприятий, предусмотренных планом мероприятий («дорожной картой»)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союза, с целью присоединения Кыргызской Республики к Евразийскому экономическому союзу в качестве полноправного члена.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3853"/>
        <w:gridCol w:w="4433"/>
      </w:tblGrid>
      <w:tr>
        <w:trPr>
          <w:trHeight w:val="147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  <w:tr>
        <w:trPr>
          <w:trHeight w:val="147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