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6a17" w14:textId="d7f6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символике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10 октября 2014 года № 76.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20 статьи 12 Договора о Евразийском экономическом союзе от 29 мая 2014 года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символике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Евразийском экономическом союзе от 29 мая 2014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      201 г.      №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символике Евразийского экономического союза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Символами Евразийского экономического союза (далее – Союз) как международной организации являются флаг Союза и эмблема Союза.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Флаг Союза представляет собой изображение официальной эмблемы Союза, расположенной в центре прямоугольного полотнища белого цвета (две равновеликие симметрично отраженные формы синего и золотого цветов образуют динамичную фигуру, центром которой является изображение карты Евразии на круге).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Белый цвет полотнища флага и изображения карты государств - членов Союза (далее - государства-члены) отражает мирный характер деятельности Союза. Отношение ширины флага к его длине – 2:3.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Изображение эмблемы Союза символизирует стремление к экономическому сотрудничеству государств-членов. Синий цвет – символ Европы. Золотой цвет – символ Азии. Круг – отражает общность интересов двух частей света – Европы и Азии: синяя часть круга находится на золотой части динамичной фигуры, золотая часть круга находится на синей части динамичной фигуры. Эмблема Союза должна находиться в центре флага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Высшего Евразийского экономического совета от 27.05.2022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Изображение флага Союза должно соответствовать изображению флага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Изображение эмблемы Союза должно соответствовать изображению эмблемы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флаг Союза и эмблему Союза, а также на их изображения не допускается наносить (прикреплять) пометки, значки, буквы, слова, цифры, рисунки или изображения любого иного характера.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Изображения флага Союза и эмблемы Союза могут использоваться в декоративных целях таким образом, чтобы при этом не было проявлено неуважение к флагу (эмблеме).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изображения могут воспроизводиться на сувенирной продукции, используемой в представительских целях органами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Флаг Союза и эмблема Союза и их изображения не могут использоваться в коммерческих целях.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Флаг Союза и эмблема Союза размещаются: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зданиях или в помещениях, занимаемых органами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зданиях или в помещениях, в которых проводятся заседания органов Союза, – на период их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Изображения флага Союза и эмблемы Союза размещаются: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используемых органами Союза средствах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бланках документов органов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официальных изданиях органов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наградах, грамотах, благодарностях, дипломах, удостоверениях, специальных пропусках и на иных документах, выдаваемых органами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визитных карточках должностных лиц и сотрудников органов Союза;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элементов оформления официальных сайтов органов Союза в информационно-телекоммуникационной сети "Интернет".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Флаг Союза в обязательном порядке поднимается (устанавливается, размещается):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кабинетах Председателя Коллегии Евразийской экономической комиссии, членов Коллегии Евразийской экономической комиссии, руководителей структурных подразделений Евразийской экономической комиссии, Председателя Суда Союза, судей Суда Союза – постоянно;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зданиях или в помещениях, в которых проводятся международные форумы с участием Председателя Коллегии Евразийской экономической комиссии, членов Коллегии Евразийской экономической комиссии, – на период их проведения.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Высшего Евразийского экономического совета от 27.05.2022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Флаг Союза может находиться в рабочих кабинетах глав государств-членов, глав и членов правительств государств-членов, членов Совета Евразийской экономической Комиссии.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Высшего Евразийского экономического совета от 27.05.2022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и условия размещения флага Союза правительствами государств, не являющихся членами Союза, организациями и частными лицами в целях демонстрации поддержки принципов и целей Союза должны соответствовать законам и обычаям, касающимся вывешивания национального флага государства, в котором этот флаг вывешивается.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Флаг Союза может быть поднят на зданиях органов Союза также в следующих случаях: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подписания Договора о создании Евразийского экономического союза от 29 мая 2014 года (ежегодно);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случаю национальных и официальных праздников государства пребывания органа Союза.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Флаг Союза может быть поднят отдельно или с флагами государств-членов, флагами других государств, флагами общественных объединений, других организаций при условии, чтобы он не занимал второстепенное положение по отношению к таким флагам.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Флаг Союза и другие флаги должны находиться на одном уровне и быть приблизительно равного размера.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одновременном размещении нечетного числа флагов государств-членов флаг Союза располагается в центре, а при размещении четного числа флагов (более двух) – правее центра (если стоять лицом к ним).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Флаги государств - наблюдателей при Союзе располагаются в порядке русского алфавита справа от флагов государств-членов (если стоять лицом к ним). Флаги иных приглашенных государств и международных организаций располагаются в порядке русского алфавита справа от флагов государств - наблюдателей при Союзе.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проведения заседания органа Союза флаг государства-члена либо государства - наблюдателя при Союзе, на территории которого проводится заседание, располагается справа от флага Союза (если стоять лицом к ним).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церемонии фотографирования глав делегаций, присутствующих на заседаниях Высшего Евразийского экономического совета и Евразийского межправительственного совета, порядок расстановки флагов определяется государством, на территории которого проводится заседание.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заседания органа Союза в формате видео-конференц-связи справа от главы делегации, присутствующей на этом заседании, располагается флаг Союза (если стоять лицом к главе указанной делегации), а слева - флаг соответствующего государства-члена (государства - наблюдателя при Союзе, иного приглашенного государства, международной организации).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Высшего Евразийского экономического совета от 27.05.2022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одновременном размещении эмблемы Союза и герба государства-члена эмблема Союза размещается справа от другого герба (если стоять лицом к ним). При одновременном размещении нечетного числа гербов эмблема Союза должна располагаться в центре, а при размещении четного числа гербов (более двух) – правее центра (если стоять лицом к ним).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одновременном размещении эмблемы Союза и других гербов размеры эмблемы Союза должны быть приблизительно равны размерам этих других гербов.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Гербы государств - наблюдателей при Союзе располагаются в порядке русского алфавита справа от гербов государств-членов (если стоять лицом к ним). Гербы иных приглашенных государств и международных организаций располагаются в порядке русского алфавита справа от гербов государств - наблюдателей при Союзе.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Высшего Евразийского экономического совета от 27.05.2022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соблюдением требований настоящего Положения осуществляется Евразийской экономической комиссией.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об использовании флага Союза, эмблемы Союза и их изображений в случаях, не предусмотренных настоящим Положением, принимается Председателем Коллегии Евразийской экономической комиссии.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символике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ФЛАГ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57404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символике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ЭМБЛЕМА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 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5438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