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6a17" w14:textId="d7f6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символике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10 октября 2014 года № 76.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 статьи 12 Договора о Евразийском экономическом союзе от 29 мая 2014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символике Евразийского экономического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Договора о Евразийском экономическом союзе от 29 мая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      201 г.      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символике Евразийского экономического союза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Символами Евразийского экономического союза (далее – Союз) как международной организации являются флаг Союза и эмблема Союза.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Флаг Союза представляет собой изображение официальной эмблемы Союза, расположенной в центре прямоугольного полотнища белого цвета (две равновеликие симметрично отраженные формы синего и золотого цветов образуют динамичную фигуру, центром которой является изображение карты Евразии на круге).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Белый цвет полотнища флага и изображения карты государств - членов Союза (далее - государства-члены) отражает мирный характер деятельности Союза. Отношение ширины флага к его длине – 2:3.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эмблемы Союза символизирует стремление к экономическому сотрудничеству государств-членов. Синий цвет – символ Европы. Золотой цвет – символ Азии. Круг – отражает общность интересов двух частей света – Европы и Азии: синяя часть круга находится на золотой части динамичной фигуры, золотая часть круга находится на синей части динамичной фигуры. Эмблема Союза должна находиться в центре флага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Высшего Евразийского экономического совета от 27.05.2022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Изображение флага Союза должно соответствовать изображению флага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эмблемы Союза должно соответствовать изображению эмблемы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флаг Союза и эмблему Союза, а также на их изображения не допускается наносить (прикреплять) пометки, значки, буквы, слова, цифры, рисунки или изображения любого иного характера.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Изображения флага Союза и эмблемы Союза могут использоваться в декоративных целях таким образом, чтобы при этом не было проявлено неуважение к флагу (эмблеме).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изображения могут воспроизводиться на сувенирной продукции, используемой в представительских целях органами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Флаг Союза и эмблема Союза и их изображения не могут использоваться в коммерческих целях.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Флаг Союза и эмблема Союза размещаются: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зданиях или в помещениях, занимаемых органами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зданиях или в помещениях, в которых проводятся заседания органов Союза, – на период их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флага Союза и эмблемы Союза размещаются: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используемых органами Союза средствах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бланках документов органов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официальных изданиях органов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наградах, грамотах, благодарностях, дипломах, удостоверениях, специальных пропусках и на иных документах, выдаваемых органами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визитных карточках должностных лиц и сотрудников органов Союза;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элементов оформления официальных сайтов органов Союза в информационно-телекоммуникационной сети "Интернет".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Флаг Союза в обязательном порядке поднимается (устанавливается, размещается):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кабинетах Председателя Коллегии Евразийской экономической комиссии, членов Коллегии Евразийской экономической комиссии, руководителей структурных подразделений Евразийской экономической комиссии, Председателя Суда Союза, судей Суда Союза – постоянно;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зданиях или в помещениях, в которых проводятся международные форумы с участием Председателя Коллегии Евразийской экономической комиссии, членов Коллегии Евразийской экономической комиссии, – на период их проведения.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Высшего Евразийского экономического совета от 27.05.2022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Флаг Союза может находиться в рабочих кабинетах глав государств-членов, глав и членов правительств государств-членов, членов Совета Евразийской экономической Комиссии.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Высшего Евразийского экономического совета от 27.05.2022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и условия размещения флага Союза правительствами государств, не являющихся членами Союза, организациями и частными лицами в целях демонстрации поддержки принципов и целей Союза должны соответствовать законам и обычаям, касающимся вывешивания национального флага государства, в котором этот флаг вывешивается.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Флаг Союза может быть поднят на зданиях органов Союза также в следующих случаях: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подписания Договора о создании Евразийского экономического союза от 29 мая 2014 года (ежегодно);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случаю национальных и официальных праздников государства пребывания органа Союза.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Флаг Союза может быть поднят отдельно или с флагами государств-членов, флагами других государств, флагами общественных объединений, других организаций при условии, чтобы он не занимал второстепенное положение по отношению к таким флагам.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Флаг Союза и другие флаги должны находиться на одном уровне и быть приблизительно равного размера.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одновременном размещении нечетного числа флагов государств-членов флаг Союза располагается в центре, а при размещении четного числа флагов (более двух) – правее центра (если стоять лицом к ним).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Флаги государств - наблюдателей при Союзе располагаются в порядке русского алфавита справа от флагов государств-членов (если стоять лицом к ним). Флаги иных приглашенных государств и международных организаций располагаются в порядке русского алфавита справа от флагов государств - наблюдателей при Союзе.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проведения заседания органа Союза флаг государства-члена либо государства - наблюдателя при Союзе, на территории которого проводится заседание, располагается справа от флага Союза (если стоять лицом к ним).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церемонии фотографирования глав делегаций, присутствующих на заседаниях Высшего Евразийского экономического совета и Евразийского межправительственного совета, порядок расстановки флагов определяется государством, на территории которого проводится заседание.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заседания органа Союза в формате видео-конференц-связи справа от главы делегации, присутствующей на этом заседании, располагается флаг Союза (если стоять лицом к главе указанной делегации), а слева - флаг соответствующего государства-члена (государства - наблюдателя при Союзе, иного приглашенного государства, международной организации).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Высшего Евразийского экономического совета от 27.05.2022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одновременном размещении эмблемы Союза и герба государства-члена эмблема Союза размещается справа от другого герба (если стоять лицом к ним). При одновременном размещении нечетного числа гербов эмблема Союза должна располагаться в центре, а при размещении четного числа гербов (более двух) – правее центра (если стоять лицом к ним).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одновременном размещении эмблемы Союза и других гербов размеры эмблемы Союза должны быть приблизительно равны размерам этих других гербов.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Гербы государств - наблюдателей при Союзе располагаются в порядке русского алфавита справа от гербов государств-членов (если стоять лицом к ним). Гербы иных приглашенных государств и международных организаций располагаются в порядке русского алфавита справа от гербов государств - наблюдателей при Союзе.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Высшего Евразийского экономического совета от 27.05.2022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соблюдением требований настоящего Положения осуществляется Евразийской экономической комиссией.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об использовании флага Союза, эмблемы Союза и их изображений в случаях, не предусмотренных настоящим Положением, принимается Председателем Коллегии Евразийской экономической комиссии.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символике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ФЛАГ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Евразийского экономического союза 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57404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символике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ЭМБЛЕМА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Евразийского экономического союза 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5438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