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4801" w14:textId="6564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проведения заседаний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заседаний Евразийского межправительственного совета.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г. № 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Евразийского межправительственного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в целях определения правил организации проведения заседаний Евразийского межправительственного совета (далее – Межправительственный совет), подготовки документов, оформляющих итоги заседаний Межправительственного совета, организационно-протокольного обеспечения проведения заседаний Межправительственного совета.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</w:t>
      </w:r>
      <w:r>
        <w:br/>
      </w:r>
      <w:r>
        <w:rPr>
          <w:rFonts w:ascii="Times New Roman"/>
          <w:b/>
          <w:i w:val="false"/>
          <w:color w:val="000000"/>
        </w:rPr>
        <w:t>Межправительственного совета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Заседание Межправительственного совета может проводиться в одном из государств – членов Евразийского экономического союза (далее соответственно – государства-члены, Союз).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Межправительственного совета проводятся по мере необходимости, но не реже 2 раз в год.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очередного заседания Межправительственного совета определяются на предшествующем заседании Межправительственного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– Председатель Коллегии, Комиссия) информирует Председателя Межправительственного совета о подтверждении членами Межправительственного совета ранее согласованных места и времени проведения заседания Межправительственного совета не позднее чем за 30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Межправительственного совета в ранее определенном месте (в ранее определенное время) Председатель Коллегии по согласованию с членами Межправительственного совета вносит Председателю Межправительственного совета предложения по новому месту (времени) его проведения.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Межправительственного совета могут созываться внеочередные заседания Межправительственного совета.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Межправительственного совета государство-член направляет Председателю Межправительственного совета обращение с обоснованием необходимости проведения такого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по согласованию со всеми членами Межправительственного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Межправительственного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в течение 3 рабочих дней со дня принятия решения о проведении внеочередного заседания Межправительственного совета уведомляет Председателя Коллегии о проведении внеочередного заседания Межправительственного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Межправительственного совета в расширенном составе, как правило, проводятся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Межправительственного совета, главы официальных делегаций государств – наблюдателей при Союзе (далее – государства-наблюдатели), главы официальных делегаций государств – кандидатов на вступление в Союз (далее –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– Коллегия).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Межправительственного совета не позднее чем за 15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состав официальных делегаций определяется Председателем Межправительственного совета по согласованию с принимающим государством и направляется Председателю Коллегии не позднее чем за 10 календарных дней до дня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Межправительственного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Межправительственного совета лица по согласованию с членами Межправительственного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Межправительственного совета и иные приглашенные Председателем Межправительственного совета лица по согласованию с членами Межправительственного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Межправительственного совета решается Председателем Межправительственного совета.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Межправительственного совета,</w:t>
      </w:r>
      <w:r>
        <w:br/>
      </w:r>
      <w:r>
        <w:rPr>
          <w:rFonts w:ascii="Times New Roman"/>
          <w:b/>
          <w:i w:val="false"/>
          <w:color w:val="000000"/>
        </w:rPr>
        <w:t>подготовка проектов документов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повестки дня заседания Межправительственного совета формируется Председателем Коллегии на основании предложений государств-членов, решений Совета Комиссии (далее – Совет) о внесении вопроса на рассмотрение Межправительственного совета в порядке и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Евразийским экономическим советом (далее – регламент), а также на основании поручений Высшего Евразийского экономического совета.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Межправительственного совета утверждается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Межправительственного совета утверждается Председателем Совета по согласованию с членами Совета.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государствам-членам, членам Межправительственного совета, членам Совета и членам Коллегии проекта повестки дня заседания Межправительственного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Межправительственного совета.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составлять случаи, когда дата проведения очередного (внеочередного) заседания Межправительственного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Межправительственного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Межправительственного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Межправительственного совета.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Межправительственного совета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об одобрении проекта решения (распоряжения)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Межправительственного совета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проведении юридической экспертизы проектов решений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положительного (отрицательного) эффекта на экономику государств-членов от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дополнительные документы и материалы.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вопросов, по которым необходимость принятия Межправительственным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Межправительственного совета, комплект документов и материалов может быть представлен не в полном объеме, однако достаточном для их предметного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государств-членов.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Межправительственного совета утверждается в начале работы каждого заседания Межправительственного совета.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Межправительственного совета.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Межправительственного совета.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Делегация Коллегии состоит из Председателя Коллегии и отвечающих за рассматриваемые на заседании Межправительственного совета вопросы членов Коллегии.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Межправительственного совета (далее –организационно-протокольная группа), в соответствии с возложенными на них обязанностями имеют доступ к месту проведения заседания Межправительственного совета.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организационно-протокольной группы определяется Председателем Коллегии.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Председательство в Межправительственном совете осуществляется на ротационной основе в порядке русского алфавита одним государством-членом в течение 1 календарного года без права продления в соответствии с пунктом 4 статьи 8 Договора.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государства-члена осуществляет полномочия Председателя Межправительственного совета в течение оставшегося срока.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</w:t>
      </w:r>
      <w:r>
        <w:br/>
      </w:r>
      <w:r>
        <w:rPr>
          <w:rFonts w:ascii="Times New Roman"/>
          <w:b/>
          <w:i w:val="false"/>
          <w:color w:val="000000"/>
        </w:rPr>
        <w:t>Межправительственного совета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Межправительственного совета проводятся под руководством Председателя Межправительственного совета, который: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Межправительственного совета в порядке русского алфавита (по наименованиям государств-членов),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Межправительственного совета одобрить повестку дня заседания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Межправительственного совета принятой;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Межправительственного совета, рассмотренным на заседаниях Коллегии,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Межправительственного совета, членам Совета,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высказаться по вопросам повестки заседания Межправительственного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совместно с другими членами Межправительственного совета подписывает принятые Межправительственным советом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Межправительственного совета.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Итоговые документы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Принятые Межправительственным советом документы оформляются в письменной форме в 1 экземпляре и подписываются всеми членами Межправительственного совета.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Межправительственного совета принятых по итогам заседания решений (распоряжений) на бланках по форме, установленной правилами внутреннего документооборота в Комиссии.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Межправительственного совета.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Подлинные экземпляры решений (распоряжений) Межправительственного совета хранятся в Комиссии, которая выполняет функции депозитария.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одной заверенной копии решения (распоряжения) Межправительственного совета не позднее 3 рабочих дней со дня принятия этого решения (распоряжения).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Межправительственного совета вступают в силу с даты их официального опубликования, если этими решениями не определен иной срок вступления их в силу.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Межправительственного совета, содержащие сведения ограниченного распространения, вступают в силу в срок, определенный этими решениями.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Межправительственного совета вступают в силу в срок, определенный этими распоряжениями.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Информирование лиц, включенных в список участников заседания Межправительственного совета, указанных в пункте 5 настоящего Порядка, обеспечивается Председателем Коллегии.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подготовки заседаний Межправительственного совета по вопросам, указанным в пунктах 2 и 7 статьи 16 Договора, а также порядок предварительного опубликования проектов решений Межправительственного совета устанавливаются регламентом.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Межправительственным советом решений осуществляется в порядке, устанавливаемом Межправительственным советом.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Заседания Межправительственного совета стенографируются.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течение 14 календарных дней со дня проведения заседания осуществляет расшифровку стенограммы и по дипломатическим каналам направляет ее в аппараты правительств государств-членов, а также Председателю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Межправительственного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аппараты правительств государств-членов не позднее 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