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16f8" w14:textId="5431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планов либерализации,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совместно с Правительством Республики Беларусь, Правительством Республики Казахстан и Правительством Российской Федерации подготовить проект перечня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либерализации, и внести на очередное заседание Высшего Евразийского экономического совета на уровне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Правительством Республики Беларусь, Правительством Республики Казахстан и Правительством Российской Федерации подготовить проекты планов либерализации по секторам (подсекторам) услуг, указанным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по перечню секторов (подсекторов) услуг, указанному в пункте 1 настоящего Решения, на полугодовой основе информировать Высший Евразийский экономический совет о результатах реализации планов либерализации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