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ab7d" w14:textId="368a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пункта 5 этапа 5 Поэтапного плана формирования Единого экономического пространства в отношении сфер естественных монополий (в секторальном 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энергетике и инфраструктуре Евразийской экономической комиссии Ахметова Д.К. о мониторинге исполнения Поэтапного плана формирования Единого экономического пространства в отношении сфер естественных монополий (в секторальном (отраслевом) разрезе),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14 (далее – Поэтапный план), констатируя неисполнение Российской Федерацией пункта 5 этапа 5 Поэтапного плана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Уведомить федеральный орган исполнительной власти Российской Федерации, осуществляющий взаимодействие с Евразийской экономической комиссией, о необходимости исполнения Российской Федерацией пункта 5 этапа 5 Поэтапного плана с информированием об исполнении указанного пункта Евразийской экономической комиссии в течение 10 календарных дней со дня вступления в силу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