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a8a3" w14:textId="d4da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12 Инструкции о порядке использования транспортных (перевозочных), коммерческих и (или) иных документов в качестве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января 2014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порядке использования транспортных (перевозочных), коммерческих и (или) иных документов в качестве декларации на товары, утвержденной Решением Комиссии Таможенного союза от 20 мая 2010 г. № 263 «О порядке использования транспортных (перевозочных), коммерческих и (или) иных документов в качестве декларации на товары»,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втором подпункта 8 слова «"Астана - новый город" и "Бурабай"»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дополнить подпунктом 12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 спортивного снаряжения и оборудования, иных товаров, предназначенных исключительно для использования при организации и проведении официальных международных спортивных мероприятий или при проведении тренировочных мероприятий по подготовке к ним, перемещаемых (перемещенных) через таможенную границу Таможенного союза и помещаемых под специальную таможенную процедуру;».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                  В. 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