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ac16" w14:textId="85ea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Соглашение о правилах лицензирования в сфере внешней торговли товарами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марта 2014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в Соглашение о правилах лицензирования в сфере внешней торговли товарами от 9 июня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государства–члены Таможенного союза и Единого экономического пространства провести внутригосударственное согласование проекта Протокола, указанного в пункте 1 настоящего Решения, и проинформировать Евразийскую экономическую комиссию о его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правилах лицензирования</w:t>
      </w:r>
      <w:r>
        <w:br/>
      </w:r>
      <w:r>
        <w:rPr>
          <w:rFonts w:ascii="Times New Roman"/>
          <w:b/>
          <w:i w:val="false"/>
          <w:color w:val="000000"/>
        </w:rPr>
        <w:t>
в сфере внешней торговли товарами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правилах лицензирования в сфере внешней торговли товарами от 9 июня 2009 года (далее –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преамбулы дополнить словами «Соглашения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Соглашения об условиях и механизме применения тарифных квот от 12 декабря 2008 года, Соглашения о применении специальных защитных, антидемпинговых и компенсационных мер по отношению к третьим странам от 25 января 2008 года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статьи 1 слова «(далее – единый перечень)»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«исполнение лицензии (разрешения)» – фактический ввоз на единую таможенную территорию Таможенного союза или вывоз с единой таможенной территории Таможенного союза товаров, в отношении которых произведен выпуск таможенными органами при наличии выданной (оформленной) лицензии (разрешения);»;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«Комиссия» – Евразийская экономическая комиссия (до 2 февраля 2012 г. – Комиссия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в соответствующих международных договорах государств–членов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«Комиссии таможенного союза (далее – Комиссия)» заменить словом «Комиссии»;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«Лицензия может выдаваться (оформляться) в форме электронного документа в порядке, установленном решением Комиссии, а до принятия такого решения – в порядке, установленном законодательством государства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и формат лицензии в форме электронного документа утверждаются решением Комиссии, а до принятия такого решения – в порядке, установленном законодательством государства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2 после слов «количественные ограничения» дополнить словами «экспорта и (или) импорта, импортные квоты, установленные в связи с введением специальной защитной меры, или тарифные квоты»;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Для оформления лицензии заявителем (или его представителем, имеющим подтверждение соответствующих полномочий) в уполномоченный орган представляются следующие документы и сведения:»;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«заявление о выдаче лицензии» дополнить словами «(далее – заявление)»;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«(далее – заявление)»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«электронная копия заявления в формате, определенном решением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 пятый и шестой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«копия документа (сведения, если это предусмотрено законодательством государства Стороны) о постановке на учет в налоговом органе или 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 (сведения о наличии такой лицензии, если это предусмотрено законодательством государства Стороны), если данный вид деятельности связан с оборотом товара, в отношении которого введено лицензирование экспорта и (или) импорта на единой таможенной территории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 «иные документы» дополнить словом «(сведения)»;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«Заявление и документы (сведения) могут представляться в форме электронного документа в порядке, предусмотренном законодательством государства Стороны. Допускается представление документов (сведений) в виде сканированных документов, заверенных электронной цифровой подписью заявителя, если это предусмотрено законодательством государства Стороны.»;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«направляется заявителем» дополнить словами «(или его представителем, имеющим подтверждение соответствующих полномочий) либо уполномоченным органом, если это предусмотрено законодательством государства Стороны,»;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словами «, если решением Комиссии не установлены иные сроки»;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«исчерпание экспортной (импортной) квоты, установленной в связи с введением количественного ограничения экспорта (импорта), импортной квоты, установленной в связи с введением специальной защитной меры, или тарифной квоты либо их отсутствие (в случае оформления лицензии на квотируемые товары);»;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«отказ соответствующего органа исполнительной власти государства Стороны в согласовании заявления, если такое согласование предусмотрено решением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основания, предусмотренные решением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дополнить словами «либо в форме электронного документа, если это предусмотрено решением Комиссии, а при отсутствии указанного решения – законодательством государства Стороны»;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абзаца первого слово «оформления» заменить словом «декларирования»;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заменить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уполномоченным органом выдана (оформлена) лицензия в форме электронного документа, то представление заявителем оригинала лицензии на бумажном носителе в таможенный орган своего государства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уполномоченных и таможенных органов по контролю за исполнением лицензий, выданных в форме электронного документа, определяется законодательством государства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заявителя (или его представителя, имеющего подтверждение соответствующих полномочий), представленное в письменной форме (или в форме электронного документа, если это предусмотрено законодательством государства Стороны);»;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«наличие судебного решения, на основании которого невозможно исполнение лицензии;»;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 об исполнении лицензий представляется таможенными органами в электронной форме непосредственно в уполномоченный орган в случае, если представление такой информации предусмотрено законодательством государства Стороны. При этом отчеты о ходе исполнения лицензий и справки об исполнении лицензий владельцами лицензий в уполномоченный орган не представляются.»;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«Разрешение может выдаваться (оформляться) в форме электронного документа в порядке, установленном решением Комиссии, а до принятия такого решения – в порядке, установленном законодательством государства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и формат разрешения в форме электронного документа утверждаются решением Комиссии, а до принятия такого решения – в порядке, установленном законодательством государства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Для получения разрешения заявитель (или его представитель, имеющий подтверждение соответствующих полномочий) представляет в уполномоченный орган проект разрешения в 1 экземпляре на бумажном носителе и электронную копию проекта разрешения в формате, определенном решением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«Проект разрешения может представляться в форме электронного документа, если это предусмотрено решением Комиссии, а при отсутствии указанного решения – законодательством государства Стороны.»;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слова «или его представителю, имеющему письменное подтверждение полномочий на его получение» заменить словами «(или его представителю, имеющему подтверждение соответствующих полномочий)»;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слово «оформления» заменить словом «декларирования»;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уполномоченным органом выдано (оформлено) разрешение в форме электронного документа, то представление заявителем оригинала разрешения на бумажном носителе в таможенный орган своего государства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уполномоченных и таможенных органов по контролю за исполнением разрешений, выданных в форме электронного документа, определяется законодательством государства Стороны.»;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цифру «5»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За выдачу (оформление) лицензии и дубликата лицензии уполномоченным органом взимается государственная пошлина (лицензионный сбор) в порядке и размере, которые предусмотрены законодательством государства Стороны.»;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«Единой товарной номенклатурой внешнеэкономической деятельности» заменить словами «единой Товарной номенклатурой внешнеэкономической деятельности Таможенного союза».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предусмотренном статьей 6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по истечении 60 календарных дней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 «__» ___________ 20__ г.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2"/>
        <w:gridCol w:w="4743"/>
        <w:gridCol w:w="4515"/>
      </w:tblGrid>
      <w:tr>
        <w:trPr>
          <w:trHeight w:val="30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