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ae24" w14:textId="5d1a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мяса кур домашних и бурильных машин с глубиной бурения не менее 200 м и об одобрении проекта решения Совета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марта 2014 года № 46.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(приложение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установить ставку ввозной таможенной пошлины Единого таможенного тарифа Таможенного союза в отношении отдельных видов мяса кур домашних, классифицируемых кодом 0207 14 100 1 ТН ВЭД ТС, в размере 25 процентов от таможенной стоимости;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позиции с кодом 8430 49 000 1 ТН ВЭД ТС ссылку на примечание к Единому таможенному тарифу Таможенного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8С)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39С)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примечаниях к Единому таможенному тарифу Таможенного союза: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8С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3,5 % от таможенной стоимости, но не менее 0,44 евро за 1 кг, применяется с даты вступления в силу Решения Коллегии Евразийской экономической комиссии от 25 марта 2014 г. № 46 по 25.07.2014 включительно, в размере 2 % от таможенной стоимости, но не менее 0,25 евро за 1 кг, – с 26.07.2014 по 31.12.2014 включительно.";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39С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39С)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3,5 % от таможенной стоимости, но не менее 0,99 евро за 1 кг, применяется с даты вступления в силу Решения Коллегии Евразийской экономической комиссии от 25 марта 2014 г. № 46 по 25.07.2014 включительно, в размере 2 % от таможенной стоимости, но не менее 0,56 евро за 1 кг, – с 26.07.2014 по 31.12.2014 включительно.".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 решения Совета Евразийской экономической комиссии "Об установлении ставок ввозных таможенных пошлин Единого таможенного тарифа Таможенного союза в отношении отдельных видов мяса кур домашних и индеек" (прилагается) и внести его для рассмотрения на очередном заседании Совета Евразийской экономической комиссии.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514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ЕВРАЗИЙСКАЯ ЭКОНОМИЧЕСКАЯ КОМИССИЯ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"       2014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ставок 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 в отношении</w:t>
      </w:r>
      <w:r>
        <w:br/>
      </w:r>
      <w:r>
        <w:rPr>
          <w:rFonts w:ascii="Times New Roman"/>
          <w:b/>
          <w:i w:val="false"/>
          <w:color w:val="000000"/>
        </w:rPr>
        <w:t>отдельных видов мяса кур домашних и индеек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(приложение к Решению Совета Евразийской экономической комиссии от 16 июля 2012 г. № 54) в отношении отдельных видов мяса кур домашних и индеек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        2014 г.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0207 14 400 9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