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8f51" w14:textId="a408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машин непрерывного литья слябов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Колегии Евразийской экономической комиссии от 13 мая 2014 года № 65.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наименование подсубпозиции 8454 30 900 1 ТН ВЭД ТС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машины непрерывного литья заготовок, кроме машин непрерывного литья слябов".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2014 г.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8454 30 900 2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машины непрерывного литья слябов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2014 г.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машины непрерывного литья слябов:*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8454 30 900 3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слябов максимальной толщиной не более 110 мм; слябов максимальной толщиной не менее 390 мм и максимальной шириной не менее 2200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8454 30 900 4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 Бескодовая подсубпозиция после подсубпозиции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8454 30 900 1 ТН ВЭД ТС.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2014 г. № 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8454 30 900 3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слябов максимальной толщиной не более 110 мм; слябов максимальной толщиной не менее 390 мм и максимальной шириной не менее 2200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8454 30 900 4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