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9e8b9" w14:textId="209e8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продукции, в отношении которой подача таможенной декларации сопровождается представлением документа об оценке соответствия требованиям технического регламента Таможенного союза "Технический регламент на соковую продукцию из фруктов и овощей" (ТР ТС 023/2011) или сведений о таком документе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26 мая 2014 года № 76.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решения с изменениями, внесенными решениями Коллегии Евразийской экономической комиссии от 07.06.2016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29.11.2021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подпункта "в"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Положения о порядке ввоза на таможенную территорию Таможенного союза продукции (товаров), в отношении которой устанавливаются обязательные требования в рамках Таможенного союза, утвержденного Решением Коллегии Евразийской экономической комиссии от 25 декабря 2012 г. № 294,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 и пунктом 8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решениями Коллегии Евразийской экономической комиссии от 07.06.2016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16.05.2017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продукции, в отношении которой подача таможенной декларации сопровождается представлением документа об оценке соответствия (сведений о документе об оценке соответствия) требованиям технического регламента Таможенного союза "Технический регламент на соковую продукцию из фруктов и овощей" (ТР ТС 023/2011).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Коллегии Евразийской экономической комиссии от 07.06.2016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29.11.2021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Решение вступает в силу по истечении 30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2014 года № 76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продукции, в отношении которой подача таможенной декларации</w:t>
      </w:r>
      <w:r>
        <w:br/>
      </w:r>
      <w:r>
        <w:rPr>
          <w:rFonts w:ascii="Times New Roman"/>
          <w:b/>
          <w:i w:val="false"/>
          <w:color w:val="000000"/>
        </w:rPr>
        <w:t xml:space="preserve">сопровождается представлением документа об оценке соответствия </w:t>
      </w:r>
      <w:r>
        <w:br/>
      </w:r>
      <w:r>
        <w:rPr>
          <w:rFonts w:ascii="Times New Roman"/>
          <w:b/>
          <w:i w:val="false"/>
          <w:color w:val="000000"/>
        </w:rPr>
        <w:t>(сведений о документе об оценке соответствия)</w:t>
      </w:r>
      <w:r>
        <w:br/>
      </w:r>
      <w:r>
        <w:rPr>
          <w:rFonts w:ascii="Times New Roman"/>
          <w:b/>
          <w:i w:val="false"/>
          <w:color w:val="000000"/>
        </w:rPr>
        <w:t>требованиям технического регламента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"Технический регламент на соковую продукцию из фруктов и</w:t>
      </w:r>
      <w:r>
        <w:br/>
      </w:r>
      <w:r>
        <w:rPr>
          <w:rFonts w:ascii="Times New Roman"/>
          <w:b/>
          <w:i w:val="false"/>
          <w:color w:val="000000"/>
        </w:rPr>
        <w:t xml:space="preserve">овощей" (ТР ТС 023/2011)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перечня с изменениями, внесенными решением Коллегии Евразийской экономической комиссии от 29.11.2021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Перечень в редакции решения Коллегии Евразийской экономической комиссии от 07.06.2016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по истечении 30 календарных дней с даты его официального опубликования); с изменениями, внесенными решениями Коллегии Евразийской экономической комиссии от 16.05.2017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по истечении 30 календарных дней с даты его официального опубликования); от 29.11.2021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 ЕАЭС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об оценке соответствия (сведения о документе об оценке соответствия)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Соки из фруктов и (или) овощей (кроме томатного),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прямого отжима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восстановленный сок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сок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диффузионный сок, в том числе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концентрированный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диффузионный сок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соков, относящихся к специализированной пищевой продукции, наличие подтверждения о государственной регистрации специализированной пищевой продукции (наличие сведений в едином реестре специализированной пищевой продукции) является достаточным и представления декларации о соответствии не требуется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соков нового вида наличие подтверждения о государственной регистрации в едином реестре пищевой продукции нового вида (наличие сведений в едином реестре пищевой продукции нового вида) является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достаточным и представления декларации о соответствии 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Фруктовые и (или) овощные нектары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2202 99 180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фруктовых и (или) овощных нектаров, относящихся к специализированной пищевой продукции, наличие подтверждения о государственной регистрации специализированной пищевой продукции (наличие сведений в едином реестре специализированной пищевой продукции) является достаточным и представления декларации о соответствии не требуется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фруктовых и (или) овощных нектаров нового вида наличие подтверждения о государственной регистрации в едином реестре пищевой продукции нового вида (наличие сведений в едином реестре пищевой продукции нового вида) является достаточным и представления декларации о соответствии 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Фруктовые и (или) овощные сокосодержащие напитки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2202 99 180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фруктовых и (или) овощных сокосодержащих напитков, относящихся к специализированной пищевой продукции, наличие подтверждения о государственной регистрации специализированной пищевой продукции (наличие сведений в едином реестре специализированной пищевой продукции) является достаточным и представления декларации о соответствии не требуется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фруктовых и (или) овощных сокосодержащих напитков нового вида наличие подтверждения о государственной регистрации в едином реестре пищевой продукции нового вида (наличие сведений в едином реестре пищевой продукции нового вида) является достаточным и представления декларации о соответствии 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2202 99 180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морсов, относящихся к специализированной пищевой продукции, наличие подтверждения о государственной регистрации специализированной пищевой продукции (наличие сведений в едином реестре специализированной пищевой продукции) является достаточным и представления декларации о соответствии не требуется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морсов нового вида наличие подтверждения о государственной регистрации в едином реестре пищевой продукции нового вида (наличие сведений в едином реестре пищевой продукции нового вида) является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достаточным и представления декларации о соответствии 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Концентрированные морсы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2106 90 980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концентрированных морсов нового вида наличие подтверждения о государственной регистрации в едином реестре пищевой продукции нового вида (наличие сведений в едином реестре пищевой продукции нового вида) является достаточным и представления декларации о соответствии 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Фруктовые и (или) овощные пюре (кроме томатного), концентрированные фруктовые и (или) овощные пюре (кроме томатного)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2004 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2005 10 009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2005 80 000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2005 99 100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2005 99 500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2005 99 800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2007 10 109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2007 10 919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2007 10 999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2007 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2007 99 100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2007 99 310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2007 99 330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2007 99 350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2007 99 390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2007 99 500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2007 99 500 3 – 2007 99 500 5 из 2007 99 500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2007 99 930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2007 99 970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2007 99 970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фруктовых и (или) овощных пюре (кроме томатного), концентрированных фруктовых и (или) овощных пюре (кроме томатного) нового вида наличие подтверждения о государственной регистрации в едином реестре пищевой продукции нового вида (наличие сведений в едином реестре пищевой продукции нового вида) является достаточным и представления декларации о соответствии 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Томатные соки, томатные пюре, концентрированные томатные пюре (пасты)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2002 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томатных соков, относящихся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специализированной пищевой продукции, наличие подтверждения о государственной регистрации специализированной пищевой продукции (наличие сведений в едином реестре специализированной пищевой продукции) является достаточным и представления декларации о соответствии не требуется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томатных соков, томатных пюре, концентрированных пюре (паст) нового вида наличие подтверждения о государственной регистрации в едином реестре пищевой продукции нового вида (наличие сведений в едином реестре пищевой продукции нового вида) является достаточным и представления декларации о соответствии 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Концентрированные натуральные ароматообразующие фруктовые или овощные вещества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2106 90 200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2106 90 980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3302 10 100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3302 10 210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3302 10 290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3302 10 400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концентрированных натуральных ароматообразующих фруктовых или овощных веществ нового вида наличие подтверждения о государственной регистрации в едином реестре пищевой продукции нового вида (наличие сведений в едином реестре пищевой продукции нового вида) является достаточным и представления декларации о соответствии 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Клетки цитрусовых фруктов, фруктовые и (или) овощные мякоти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2008 20 510 0 – 2008 20 900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2008 30 510 0 – 2008 30 900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2008 40 510 0 – 2008 40 900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2008 50 610 0 ‒ 2008 50 980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2008 60 500 1 – 2008 60 900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2008 70 610 0 – 2008 70 980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2008 80 500 0 – 2008 80 900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2008 93 910 0 – 2008 93 990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2008 97 510 0 – 2008 97 980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2008 99 410 0 ‒ 2008 99 980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2106 90 980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клеток цитрусовых фруктов, фруктовых и (или) овощных мякотей нового вида наличие подтверждения о государственной регистрации в едином реестре пищевой продукции нового вида (наличие сведений в едином реестре пищевой продукции нового вида) является достаточным и представления декларации о соответствии 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фруктово-овощные пюре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2104 20 009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смешанных фруктово-овощных пюре нового вида наличие подтверждения о государственной регистрации в едином реестре пищевой продукции нового вида (наличие сведений в едином реестре пищевой продукции нового вида) является достаточным и представления декларации о соответствии не требуется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Для целей применения настоящего перечня необходимо пользоваться как наименованием продукции, так и кодом ТН ВЭД ЕАЭС.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Требование о представлении таможенным органам документа об оценке соответствия (сведений о документе об оценке соответствия) требованиям технического регламента Таможенного союза "Технический регламент на соковую продукцию из фруктов и овощей" (ТР ТС 023/2011) применяется (с учетом примечаний, приведенных в графе 4 настоящего перечня) в отношении соковой продукции из фруктов и (или) овощей, выпускаемой в обращение на территории Евразийского экономического союза, и не применяется в отношении соковой продукции из фруктов и (или) овощей, произведенной гражданами в домашних условиях, в личных подсобных хозяйствах или произведенной гражданами, занимающимися садоводством, огородничеством.".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