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2242" w14:textId="5732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для измельчения или размалывания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мая 2014 года № 78.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2014 г. № 78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машины для измельчения или размалывания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2014 г. № 78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машины для измельчения или размалывания: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конусные дробилки несамоходные: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с диаметром основания дробящего подвижного конуса не менее 2200 мм, но не более 3000 мм или с приемным отверстием длиной не менее 500 мм, но не более 1500 мм и шириной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мм, но не более 300 мм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щековые дробилки несамоходные с приемным отверстием длиной не менее 400 мм, но не более 2100 мм и шириной не менее 200 мм, но не более 1500 мм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барабанные мельницы несамоходные с внутренним диаметром барабана не менее 2 м, но не более 3,6 м без учета футеровки и броневых листов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2014 г. № 78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с диаметром основания дробящего подвижного конуса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2200 мм, но не более 3000 мм или с приемным отверстием длиной не менее 500 мм, 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мм и шириной не менее 60 мм, но не более 300 мм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щековые дробилки несамоходные с приемным отверстием длиной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400 мм, но не более 2100 мм и шириной не менее 200 мм, но не более 1500 мм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барабанные мельницы несамоходные с внутренним диаметром барабана не менее 2 м, но не более 3,6 м без учета футеровки и броневых листов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