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2cbe" w14:textId="a752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алазок крепления переднего сидения моторного  транспортного средства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июня 2014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лазки крепления переднего сидения моторного транспортного средства, представленные отдельно от элементов сидения и элементов кузова (кабины) моторного транспортного средства, изготовленные из недрагоценных металлов, представляющие собой механизм, образованный основными частями – направляющими и ползунами, обеспечивающий крепление переднего сидения к кузову (кабине) моторного транспортного средства и перемещение подвижной части салазок с сидением относительно неподвижной части салазок, прикрепленной к кузову (кабине), не оснащенный механизмами регулировки спинки сидения и другими конструкционными элементами сидения, в соответствии с Основными правилами интерпретации Товарной номенклатуры внешнеэкономической деятельности 1 и 6 классифицируются в субпозиции 8302 30 000 единой Товарной номенклатуры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ображения салазок крепления переднего сидения моторного транспортного средства приведен в прилож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4 г. № 83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ПРИ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зображения салазок крепления пе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идения моторного транспортного средства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2804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