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aaad" w14:textId="727a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пространства, другим государством - членом Таможенного союза и Единого экономического пространства в целях исполнения Соглашения о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июля 2014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Рабочей группы по взаимному признанию электронной цифровой подписи, изготовленной в соответствии с законодательством одного государства – члена Таможенного союза и Единого экономического пространства, другим государством – членом Таможенного союза и Единого экономического пространства в целях исполнения Соглашения о государственных (муниципальных) закупках, утвержденный Решением Совета Евразийской экономической комиссии от 23 ноября 2012 г. № 95,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Савченко Владимира Владимировича – заместителя начальника отдела Департамента конкурентной политики и политики в области государственных закупок Евразийской экономической комиссии в качестве руководителя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Рабочей группы Слюсарь Н.Б. и Парсегова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