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ebc0" w14:textId="ba7e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углеводородов ациклических насыщенных"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августа 2014 года № 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углеводородов ациклических насыщенных»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3947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О внесении изменений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и Единый таможенный тариф Таможенного союза в отношении</w:t>
      </w:r>
      <w:r>
        <w:br/>
      </w:r>
      <w:r>
        <w:rPr>
          <w:rFonts w:ascii="Times New Roman"/>
          <w:b/>
          <w:i w:val="false"/>
          <w:color w:val="000000"/>
        </w:rPr>
        <w:t>
углеводородов ациклических насыщенных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субпозицию согласно приложению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позиции согласно приложению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Таможенного союза согласно приложению №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внести в группу 29 единой Товарной номенклатуры внешнеэкономической деятельности Таможенного союза изменения согласно приложению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от 27 ноября 2009 г. №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внесения изменений в указанный Перечень решения об изменении ставок ввозных таможенных пошлин в отношении товаров, предусмотренных приложением № 3 к настоящему Решению, принимаются Советом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опубликования, но не ранее 2 сентября 2014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4173"/>
        <w:gridCol w:w="4133"/>
      </w:tblGrid>
      <w:tr>
        <w:trPr>
          <w:trHeight w:val="7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1905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 2014 г. №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СУБПОЗИЦИЯ,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исключаемая из единой Товарной номенклатуры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5"/>
        <w:gridCol w:w="8489"/>
        <w:gridCol w:w="1976"/>
      </w:tblGrid>
      <w:tr>
        <w:trPr>
          <w:trHeight w:val="48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0"/>
        <w:gridCol w:w="8466"/>
        <w:gridCol w:w="1974"/>
      </w:tblGrid>
      <w:tr>
        <w:trPr>
          <w:trHeight w:val="435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2901 10 000 0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насыщенные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 2014 г. №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ПОЗИЦИИ,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включаемые в единую Товарную номенклатуру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8"/>
        <w:gridCol w:w="8866"/>
        <w:gridCol w:w="1546"/>
      </w:tblGrid>
      <w:tr>
        <w:trPr>
          <w:trHeight w:val="48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8"/>
        <w:gridCol w:w="8866"/>
        <w:gridCol w:w="1546"/>
      </w:tblGrid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2901 10 000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насыщенные: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2901 10 000 1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этан; бутан; изобутан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2901 10 000 2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пентан; изопентан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2901 10 000 9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 2014 г. №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ввозных таможенных пошлин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Единого таможенного тарифа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6"/>
        <w:gridCol w:w="7548"/>
        <w:gridCol w:w="2716"/>
      </w:tblGrid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пошлины (в процентах от таможенной стоимости либо в евро, либо в долларах США)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3"/>
        <w:gridCol w:w="7266"/>
        <w:gridCol w:w="1553"/>
        <w:gridCol w:w="1448"/>
      </w:tblGrid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2901 10 000 1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этан; бутан; изобутан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2901 10 000 2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пентан; изопентан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2901 10 000 9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 2014 г. №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группу 29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Дополнить дополнительными примечаниями Таможенного союза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«Дополнительные примечания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подсубпозицию 2901 10 000 1 включаются этан, бутан и изобутан в виде отдельных изомеров чистотой 95 % или более. Указанное процентное содержание соединений вычисляется соответственно по объему для газообразных продуктов или по массе для сжиженных продуктов. Этан, бутан и изобутан, имеющие меньшую степень чистоты, относятся к товарной позиции 2711.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подсубпозицию 2901 10 000 2 включаются пентан и изопентан в виде отдельных изомеров чистотой 95 мас. % или более.».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