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9422" w14:textId="15f9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применения освобождения от уплаты таможенных пошлин при ввозе отдельных категорий товаров на единую таможенную территорию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августа 2014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183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утвержденный Решением Комиссии Таможенного союза от 15 июля 2011 г. № 728,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пятом подпункта 3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«письменное»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«письменного»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