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2d7" w14:textId="092d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торговле Евразийской экономической комиссии Слепнева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завершении государствами – членами Таможенного союза и Единого экономического пространства процедур, необходимых для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подписанного в г. Санкт-Петербурге 23 апреля 2012 г.,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вступлении в силу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Соглашение об определении таможенной стоимости</w:t>
      </w:r>
      <w:r>
        <w:br/>
      </w:r>
      <w:r>
        <w:rPr>
          <w:rFonts w:ascii="Times New Roman"/>
          <w:b/>
          <w:i w:val="false"/>
          <w:color w:val="000000"/>
        </w:rPr>
        <w:t>
товаров, перемещаемых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от 25 января 2008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Коллегии Евразийской экономической комиссии о завершении государствами – членами Таможенного союза и Единого экономического пространства процедур, необходимых для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подписанного в г. Санкт-Петербурге 23 апреля 2012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вступлении в силу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об определении таможенной стоимости товаров,</w:t>
      </w:r>
      <w:r>
        <w:br/>
      </w:r>
      <w:r>
        <w:rPr>
          <w:rFonts w:ascii="Times New Roman"/>
          <w:b/>
          <w:i w:val="false"/>
          <w:color w:val="000000"/>
        </w:rPr>
        <w:t>
перемещаемых через таможенную границу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подписанный в г. Санкт-Петербурге 23 апреля 2012 г., считать вступившим в силу.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4383"/>
        <w:gridCol w:w="423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27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