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bb570" w14:textId="4cbb5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типовом частном техническом задании на национальный сегмент государства - члена Таможенного союза и Единого экономического пространства интегрированной информационной системы внешней и взаимной торговли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2 декабря 2014 года № 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Коллегия Евразийской экономической комиссии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83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работы Евразийской экономической комиссии, утвержденного Решением Высшего Евразийского экономического совета от 18 ноября 2011 г. № 1,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создании, функционировании и развитии интегрированной информационной системы внешней и взаимной торговли Таможенного союза от 21 сентября 2010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исполнение плана мероприятий по созданию и развитию интегрированной информационной системы внешней и взаимной торговли Таможенного союза на 2013 – 2014 годы,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 октября 2013 г. № 215,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 – членам Таможенного союза и Единого экономического пространства с даты официального опубликования настоящей Рекомендации при подготовке частного технического задания на национальный сегмент интегрированной информационной системы внешней и взаимной торговли Таможенного союза руководствоваться типовым частным техническим заданием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Рекомендации Коллегии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декабря 2014 г. № 17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Типовое частное техническое задание </w:t>
      </w:r>
      <w:r>
        <w:br/>
      </w:r>
      <w:r>
        <w:rPr>
          <w:rFonts w:ascii="Times New Roman"/>
          <w:b/>
          <w:i w:val="false"/>
          <w:color w:val="000000"/>
        </w:rPr>
        <w:t>
на национальный сегмент государства – члена</w:t>
      </w:r>
      <w:r>
        <w:br/>
      </w:r>
      <w:r>
        <w:rPr>
          <w:rFonts w:ascii="Times New Roman"/>
          <w:b/>
          <w:i w:val="false"/>
          <w:color w:val="000000"/>
        </w:rPr>
        <w:t>
Таможенного союза и Единого экономического</w:t>
      </w:r>
      <w:r>
        <w:br/>
      </w:r>
      <w:r>
        <w:rPr>
          <w:rFonts w:ascii="Times New Roman"/>
          <w:b/>
          <w:i w:val="false"/>
          <w:color w:val="000000"/>
        </w:rPr>
        <w:t>
пространства интегрированной информационной</w:t>
      </w:r>
      <w:r>
        <w:br/>
      </w:r>
      <w:r>
        <w:rPr>
          <w:rFonts w:ascii="Times New Roman"/>
          <w:b/>
          <w:i w:val="false"/>
          <w:color w:val="000000"/>
        </w:rPr>
        <w:t>
системы внешней и взаимной торговли</w:t>
      </w:r>
      <w:r>
        <w:br/>
      </w:r>
      <w:r>
        <w:rPr>
          <w:rFonts w:ascii="Times New Roman"/>
          <w:b/>
          <w:i w:val="false"/>
          <w:color w:val="000000"/>
        </w:rPr>
        <w:t>
Таможенного союза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ИНТЕГРИРОВАННАЯ ИНФОРМАЦИОННАЯ СИСТЕМА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ВНЕШНЕЙ И ВЗАИМНОЙ ТОРГОВЛИ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НАЦИОНАЛЬНЫЙ СЕГМЕНТ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Частное техническое задание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(типовое)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Общие сведения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1.1. Наименование системы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– национальный сегмент [наименование государства – члена Таможенного союза и Единого экономического пространства (далее – государство-член)] интегрированной информационной системы внешней и взаимной торговли Таможенного союза (далее соответственно – национальный сегмент, интегрированная система).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Условное обозначение – национальный сегмент [наименование государства-члена].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1.2. Наименования разработчика и заказчика работ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Заказчиком – координатором работ по созданию интегрированной системы, а также заказчиком работ по созданию интеграционного сегмента интегрированной системы является Евразийская экономическая комиссия (далее – Комиссия).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Заказчиком национального сегмента [наименование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государства-члена] является [наименование уполномоченного органа государства-члена, обеспечивающего создание национального сегмента].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Указывается наименование предприятия разработчика национального сегмента.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Исполнители работ по созданию национального сегмента выбираются на конкурсной основе в соответствии с законодательством [наименование государства-члена].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1.3. Основание для проведения работ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Приводятся акты, на основании которых ведутся работы по созданию национального сегмента.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1.4. Сроки начала и окончания работ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начала работ: [дата начала работ].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окончания работ: [дата окончания работ].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1.5. Источники и порядок финансирования работ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Приводятся сведения об источниках и порядке финансирования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1.6. Порядок оформления и предъявления заказчику результатов работ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Приводится порядок оформления и предъявления заказчику результатов работ по созданию национального сегмента.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1.7. Определения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частного технического задания используются понятия, которые означают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«ДТС» – доверенная третья сторона, которая является организацией, наделенной в соответствии с законодательством государств – членов Таможенного союза и Единого экономического пространства правом осуществлять деятельность по проверке ЭЦП в электронных документах в фиксированный момент времени в отношении лица, подписавшего электронный документ;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«интеграционный шлюз» – комплекс программных и аппаратных средств, обеспечивающий интеграцию информационных систем уполномоченных органов и Комиссии в рамках реализации общих процессов;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«общий процесс» – операции и процедуры, регламентированные (установленные) законодательством Таможенного союза и законодательством государств – членов Таможенного союза и Единого экономического пространства, которые начинаются на территории одного из государств-членов, а заканчиваются (изменяются) на территории другого государства-члена;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«СКЗИ» – средства криптографической защиты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«уполномоченный орган» – государственный орган государства – члена Таможенного союза и Единого экономического пространства или определенная им организация, наделенные полномочиями по реализации государственной политики в отдельных сферах;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«УЦ» – удостоверяющий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«участник информационного взаимодействия» – система, участвующая в информационном взаимодействии, либо подсистема интеграционного шлюза;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«ЧТЗ» – частное техническое задание;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«электронное сообщение» – формализованная информация, передаваемая от отправителя к получателю по информационно-телекоммуникационной сети либо иным каналам передачи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«электронный документ» – сведения в электронном виде, заверенные ЭЦП и отвечающие требованиям общей инфраструктуры документирования информации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«сведения в электронном виде» – информация, сведения, данные, представленные в виде, пригодном для восприятия человеком с использованием электронных вычислительных машин, а также для передачи и обработки с использованием информационно-коммуникационных технологий, с соблюдением установленных требований к формату и структуре;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«ЭЦП» – электронная цифровая подпись (электронная подпись);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«юридическая значимость электронного документа» – свойство электронного документа, позволяющее воспринимать содержание данного документа как подлинное;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«юридическая сила электронного документа» – свойство защищенного электронного документа, формы представления и оборота которого (его подлинность и целостность) подтверждены доверенной третьей стороной и которое при осуществлении международного (трансграничного) обмена электронными документами предоставляет возможность использовать электронные документы по назначению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качестве прямых доказательств в судебных спорах и разбирательствах.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Назначение и цели создания национального сегмента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2.1. Назначение национального сегмента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2.1.1. Национальный сегмент предназначен для обеспечения информационного взаимодействия информационных систем уполномоченных органов и Комиссии в рамках интегрированной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2.1.2. Национальный сегмент является частью интегрированной системы и совместно с национальными сегментами государств – членов Таможенного союза и Единого экономического пространства (далее – государства-члены), информационными системами и ресурсами Комиссии обеспечивает информационно-техническую поддержку реализации общих процессов.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 Цели создания национального сегмента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2.2.1. Целями создания национального сегмента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 информационно-аналитической поддержки выполнения функций Таможенного союза и Единого экономического пространства за счет внедрения единых стандартов электронного взаимодействия, снижения временных, организационных и финансовых издержек при получении требуемой информации из информационных ресурсов уполномоченных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оптимизация таможенного, налогового, транспортного, ветеринарного, карантинного фитосанитарного, санитарно-карантинного и иных видов контроля на таможенной границе Таможенного союза за счет информационного взаимодействия между государствами-членами;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информационного взаимодействия между государствами-членами в рамках реализации общих процессов и повышение качества информационных и административно-управленческих процессов;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создание информационно-технологических возможностей для ускорения процессов экономической интеграции государств-членов;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создание инфраструктуры для обмена электронными сообщениями между уполномоченными органами в рамках реализации общих процессов;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обеспечение юридической значимости трансграничного электронного документооборота.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2.3. Задачи, осуществляемые в рамках национального сегмента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2.3.1. К задачам, осуществляемым в рамках национального сегмента,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 информационного взаимодействия уполномоченных органов, участвующих в реализации общих процессов, в электронной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обеспечение доступа уполномоченных органов и Комиссии к общим информационным ресурсам интегрированной системы, в том числе в рамках реализации общих процессов;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обеспечение взаимодействия между национальным сегментом, национальными сегментами государств-членов и интеграционным сегментом Комиссии в рамках реализации общих процессов;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обеспечение с использованием сервисов ДТС юридической силы создаваемых, обрабатываемых и передаваемых электронных документов, в том числе при межгосударственном обмене такими документами.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Характеристика объекта автоматизации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3.1. Интегрированная система представляет собой совокупность национальных сегментов государств-членов и интеграционного сегмента Комиссии, объединяемых защищенной средой передачи данных и едиными правилами функционирования.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3.2. Интеграционный сегмент Комиссии включает в себя информационные системы и ресурсы Комиссии, функциональные и обеспечивающие подсистемы интегрированной системы, в том числе интеграционную платформу, обеспечивающую интеграцию национальных сегментов государств-членов и интеграционного сегмента Комиссии за счет разворачивания интеграционных шлюзов в узлах интегрированной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3.3. В рамках интегрированной системы формируются общие информационные ресурсы, содержащие: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нормативные правовые акты государств-членов, международные договоры, формирующие договорно-правовую базу Таможенного союза и Единого экономического пространства, решения Высшего Евразийского экономического совета и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нормативно-справочную информацию, формируемую путем централизованного ведения базы данных либо на основе информационного взаимодействия государств-членов и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реестры, формируемые на основе информационного взаимодействия государств-членов и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официальную статистическую информацию;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информационно-методические, научные, технические и иные справочно-аналитические материалы государств-членов;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иную информацию, включаемую в состав общих информационных ресурсов по мере развития интегрированной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3.4. Общие информационные ресурсы формируются путем централизованного ведения либо на основе информационного взаимодействия государств-членов и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3.5. Интеграционный шлюз национального сегмента, входящий в состав интеграционной платформы интегрированной системы, размещается на территории государства-члена и представляет собой единую точку подключения национального сегмента к интеграционной платформе интегрированной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3.6. Интеграционный шлюз национального сегмента эксплуатируется уполномоченными органами в соответствии с организационно-техническими документами, определяющими правила взаимодействия с интеграционной платформой интегрированной системы. Для целей унификации технических решений в качестве компонента интеграционного шлюза национального сегмента, обеспечивающего взаимодействие с интеграционной платформой интегрированной системы, может применяться интеграционный шлюз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3.7. Объектом автоматизации являются уполномоченные органы, участвующие в реализации общих процессов. Работы по развитию информационных систем уполномоченных органов проводятся в соответствии с нормативными правовыми актами [наименование государства-члена] с учетом принятых в [наименование государства-члена] технологических и архитектурных решений. В информационных системах уполномоченных органов используются собственные средства обеспечения информационной безопасности в соответствии с законодательством [наименование государства-члена].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3.8. Предметом автоматизации являются общие процессы, направленные на регулирование внешней и взаимной торговли Таможенного союза и Единого экономического пространства, в том числе осуществление уполномоченными органами пограничного, таможенного, ветеринарного, транспортного и других видов государственного контроля перемещения товаров и транспортных средств через таможенную границу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Приводятся перечень нормативных правовых актов, стандартов и регламентирующих документов, в соответствии с которыми осуществляется развитие национального сегмента, характеристики применяемых в государстве-члене информационных систем уполномоченных органов, системы межведомственного информационного взаимодействия (а при отсутствии – информация о планах и сроках создания и внедрения такой системы).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Требования к национальному сегменту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4.1. Требования к национальному сегменту в целом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4.1.1. Требования к структуре национального сегмента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4.1.1.1. Национальный сегмент функционально должен включать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систему межведомственного информационного взаимодействия (обеспечивает подключение прикладных информационных систем к интеграционной платформе интегрированной системы, а также интеграцию прикладных информационных систем, используемых уполномоченными органами [наименование государства-члена]);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интеграционный шлюз национального сегмента в составе интеграционной платформы интегрированной системы (предоставляет единую точку подключения системы межведомственного информационного взаимодействия [наименование государства-члена] к интеграционной платформе интегрированной системы, входит в состав интеграционной платформы интегрированной системы и размещается на территории [наименование государства-члена]);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сервисы ДТС [наименование государства-члена] в составе службы ДТС интегрированной системы (выполняют функции, направленные на обеспечение юридической значимости трансграничного электронного документооборота);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подсистему мониторинга и управления (обеспечивает контроль функционирования интеграционного шлюза национального сегмента и сервисов ДТС [наименование государства-члена]).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4.1.1.2. Прикладные информационные системы, используемые уполномоченными органами, функционально не входящие в состав национального сегмента, обеспечивают реализацию общих процессов на территории [наименование государства-члена], являются отправителями и получателями электронных документов и сведений в электронном виде в рамках реализации общих процессов, формируют и обрабатывают электронные документы и сведения в электронном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4.1.1.3. Реестр прикладных информационных систем, используемых уполномоченными органами и взаимодействующих с интеграционным шлюзом национального сегмента, ведется в электронном виде уполномоченным оператором интеграционного шлюза.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4.1.2. Требования к способам и средствам связи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4.1.2.1. Способы и средства связи между системой межведомственного информационного взаимодействия [наименование государства-члена] и интеграционным шлюзом национального сегмента определяются требованиями, предъявляемыми применяемой в [наименование государства-члена] системой межведомственного информационного взаимодействия.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4.1.2.2. Взаимодействие сервисов программно-аппаратного комплекса ДТС с интеграционным шлюзом национального сегмента должно осуществляться с применением технологий гарантированной доставки сообщений. Способы и средства связи между интеграционным шлюзом национального сегмента и сервисами ДТС [наименование государства-члена] определяются требованиями, установленными нормативно-техническими документами, определяющими технологию, регламенты, форматы и структуры данных, необходимые для реализации трансграничной передачи электронных документов средствами интегрированной системы с обеспечением их юридической значимости (далее – нормативно-технические документы службы ДТС).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4.1.3. Требования к совместимости со смежными системами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4.1.3.1. Взаимодействие национального сегмента с интеграционной платформой интегрированной системы осуществляется с использованием электронных сообщений в унифицированном в рамках интеграционной платформы интегрированной системы формате (далее – формат электронного сообщения интегрированной системы).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4.1.3.2. Взаимодействие между программно-аппаратным комплексом ДТС и интеграционным шлюзом национального сегмента должно осуществляться по протоколу MQI (интерфейс очередей сообщений (Message Queue Interface)) либо HTTPS (безопасный протокол передачи гипертекста (Hypertext Transfer Protocol Secure)) с использованием электронных сообщений в формате электронного сообщения интегрированной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4.1.4. Требования к режимам функционирования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Приводятся требования к режимам функционирования компонентов национального сегмента государства-члена.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4.1.5. Требования по диагностированию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Приводятся требования к способам диагностирования компонентов национального сегмента государства-члена.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4.1.6. Перспективы развития и модернизации национального сегмента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Приводится информация о возможных перспективах развития и модернизации национального сегмента государства-члена (при необходимости).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4.1.7. Требования к численности, квалификации персонала и режиму его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Приводятся следующие требования: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к численности персонала, отвечающего за эксплуатацию интеграционного шлюза национального сегмента и сервисов ДТС государства-члена;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к квалификации персонала, отвечающего за эксплуатацию интеграционного шлюза национального сегмента и сервисов ДТС государства-члена, порядку его подготовки и контроля знаний и навыков;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требуемый режим работы персонала, отвечающего за эксплуатацию интеграционного шлюза национального сегмента и сервисов ДТС государства-члена.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4.1.8. Показатели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Приводятся значения параметров, характеризующие степень соответствия национального сегмента его назначению,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степень приспособляемости национального сегмента к изменению процессов и методов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допустимые пределы развития и модернизации национального сегмента;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вероятностно-временные характеристики, при которых сохраняется целевое назначение национального сегмента.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Значения показателей, норм и требований могут приводиться с предельными отклонениями либо максимальным и минимальным значениями.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4.1.8.1. Компоненты национального сегмента должны обеспечивать соблюдение показателей назначения, установленных в техническом задании на интегрированную систему.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4.1.8.2. Компоненты национального сегмента должны сохранять работоспособность при увеличении числа общих процессов, реализуемых средствами интегрированной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4.1.9. Требования к надежности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4.1.9.1. Должно обеспечиваться непрерывное необслуживаемое функционирование интеграционного шлюза национального сегмента в круглосуточном режиме с допустимыми перерывами на профилактику и перенастройку и простоями в связи с возможной неисправностью не более 48 часов в год при среднем времени устранения неисправности, вызвавшей простой, не более 4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4.1.9.2. Технические средства интеграционного шлюза национального сегмента должны быть спроектированы с учетом возможности построения отказоустойчивой распределенной конфигурации, обеспечивающей отсутствие единой точки отказа.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4.1.9.3. Технические средства интеграционного шлюза национального сегмента должны предусматривать возможность выполнения плановых профилактических, регламентных, ремонтно-восстановительных работ, а также модернизации без прекращения функционирования интеграционного шлюза национального сегмента.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4.1.9.4. При возникновении сбоев в аппаратном обеспечении интеграционного шлюза национального сегмента, включая аварийное отключение электропитания, такой шлюз национального сегмента должен автоматически восстанавливать свою работоспособность после устранения сбоев и корректного перезапуска аппаратного обеспечения (за исключением случаев повреждения рабочих носителей информации с исполняемым программным кодом).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4.1.9.5. Интеграционный шлюз национального сегмента должен обеспечивать корректную обработку аварийных ситуаций, вызванных неверными действиями персонала. В указанных случаях интеграционный шлюз национального сегмента должен выдавать персоналу соответствующие аварийные сообщения, после чего возвращаться в рабочее состояние, предшествовавшее такой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4.1.9.6. Интеграционный шлюз национального сегмента должен обеспечивать корректную обработку аварийных ситуаций, вызванных неверным форматом или недопустимыми значениями входных данных, путем сохранения информации о таких ситуациях в соответствующих журналах, после чего возвращаться в рабочее состояние, предшествовавшее таким ситуациям.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4.1.9.7. Прикладные информационные системы и система межведомственного информационного взаимодействия [наименование государства-члена] должны функционировать с учетом требований к надежности, установленных для интеграционного шлюза национального сегмента.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4.1.9.8. Выход из строя любой из прикладных информационных систем, взаимодействующих с интеграционным шлюзом национального сегмента, а также передача ошибочных данных в интеграционный шлюз национального сегмента не должны приводить к изменению режима функционирования интеграционного шлюза национального сегмента.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4.1.10. Требования по защите информации от несанкционированного доступа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4.1.10.1. При создании национального сегмента должны быть разработаны и внедрены организационные и технические меры, направленные на защиту обрабатываемой информации от несанкционированного доступа.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4.1.10.2. Защита от несанкционированного доступа к информации, обрабатываемой в прикладных информационных системах и системе межведомственного информационного взаимодействия [наименование государства-члена], должна обеспечиваться в соответствии с законодательством [наименование государства-члена].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4.1.10.3. Информационная безопасность интеграционного шлюза национального сегмента и сервисов ДТС [наименование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государства-члена] должна обеспечиваться путем реализации соответствующего комплекса мероприятий по управлению информационной безопасностью, включающего в том числе разработку политик, методов, процедур, организационно-технических структур и функций программного обеспечения.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4.1.10.4. Создание интеграционного шлюза национального сегмента не должно требовать внесения изменений в прикладные информационные системы и систему межведомственного информационного взаимодействия [наименование государства-члена], снижающих требования к средствам обеспечения информационной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4.1.10.5. Защита интеграционного шлюза национального сегмента и сервисов ДТС [наименование государства-члена] от несанкционированного доступа к информации должна обеспечивать реализацию организационных и технических мер эффективного управления безопасностью информационных технологий, применяемых при создании, обеспечении функционирования и развитии интегрированной системы, с учетом требований, устанавливаемых в ЧТЗ на подсистему информационной безопасности интегрированной системы.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4.1.10.6. Должны быть разработаны организационные и технические документы, определяющие порядок и правила обеспечения информационной безопасности. При разработке решений по защите интеграционного шлюза национального сегмента и сервисов ДТС [наименование государства-члена] необходимо руководствоваться требованиями законодательства [наименование государства-члена] по защите информации, не отнесенной к государственной тайне (государственным секретам).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4.1.10.7. Объектами защиты интеграционного шлюза национального сегмента и сервисов ДТС [наименование государства-члена]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информация, содержащаяся в интеграционном шлюзе национального сегмента и сервисах ДТС [наименование государства-члена];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технические средства, включая средства вычислительной техники, машинные носители информации, системы связи и передачи данных, технические средства обработки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общесистемное, прикладное, специальное программное обеспечение;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средства защиты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4.1.10.8. Для защиты интеграционного шлюза национального сегмента и сервисов ДТС [наименование государства-члена] с учетом актуальных угроз безопасности информации должны применяться организационные и технические меры, к которым в том числе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идентификация и аутентификация субъектов доступа и объектов доступа;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управление доступом субъектов доступа к объектам доступа;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разграничение доступа пользователей к информации и процессам обработки;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физическая охрана средств вычислительной техники и носителей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защита закрытых (личных) ключей ЭЦП;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установка и периодическое тестирование средств защиты от несанкционированного доступа;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проведение мероприятий по антивирусной защите;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осуществление контроля эффективности средств защиты от несанкционированного доступа;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обнаружение и нейтрализация сетевых атак;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автоматическое обновление антивирусных баз данных и программного обеспечения антивирусной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обработка событий информационной безопасности: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и комплексный анализ событий информационной безопасности от множества источников (сетевого оборудования, рабочих станций и серверов, системы контроля доступа и т. п.);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выявление инцидентов информационной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аудит и мониторинг событий безопасности (с направлением соответствующих оповещений обслуживающему персоналу);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передача сведений о выявленных инцидентах информационной безопасности в подсистему информационной безопасности интегрированной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4.1.10.9. СКЗИ, предназначенные для защиты информации, передаваемой между интеграционными шлюзами национальных сегментов и интеграционным шлюзом Комиссии, должны быть совместимы с СКЗИ интеграционного сегмента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 Требования к функциям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4.2.1. Требования к функциям прикладных информационных систем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Приводятся требования к прикладным информационным системам,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к использованию единой нормативно-справочной информации в прикладных информационных системах;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к механизмам подключения прикладных информационных систем к системе межведомственного информационного взаимодействия государства-члена;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к процедурам обработки электронных документов и сведений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к пользовательским интерфейсам, предназначенным для реализации общих процессов;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требования к прикладным информационным системам.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4.2.1.1. Прикладные информационные системы, используемые уполномоченным органом, должны обеспечивать реализацию общих процессов в соответствии с документами, регламентирующими информационное взаимодействие при реализации средствами интегрированной системы общих процессов и определяющими в том числе структуры и форматы применяемых при таком взаимодействии электронных документов и сведений в электронном виде (далее – технологические регламенты общих процессов).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4.2.1.2. Прикладные информационные системы должны обеспечивать реализацию прикладной логики формирования электронных документов и сведений в электронном виде в соответствии с технологическими регламентами общих процессов для дальнейшей передачи в интеграционный шлюз национального сегмента.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4.2.1.3. Взаимодействие прикладных информационных систем с интеграционным шлюзом национального сегмента должно осуществляться с использованием системы межведомственного информационного взаимодействия [наименование государства-члена].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4.2.1.4. Прикладные информационные системы должны обеспечивать реализацию прикладной логики обработки электронных документов и сведений в электронном виде, полученных от системы межведомственного информационного взаимодействия [наименование государства-члена], в соответствии с технологическими регламентами общих процессов.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4.2.1.5. Прикладные информационные системы должны взаимодействовать с системой межведомственного информационного взаимодействия [наименование государства-члена] в рамках реализации общих процессов.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4.2.1.6. Электронные документы и сведения в электронном виде, формируемые прикладными информационными системами в рамках реализации общих процессов, должны соответствовать структуре и форматам электронных документов и сведений в электронном виде, определенным в технологических регламентах общих процессов.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4.2.1.7. Прикладные информационные системы должны использовать единую нормативно-справочную информацию в рамках реализации общих процессов.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4.2.1.8. Прикладные информационные системы должны взаимодействовать с информационными системами и ресурсами Комиссии, функциональными и обеспечивающими подсистемами интегрированной системы посредством интеграционной платформы интегрированной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4.2.2. Требования к функциям системы межведомственного информационного взаимодействия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Приводятся требования к системе межведомственного информационного взаимодействия государства-члена, в том числе требования к механизмам и алгоритмам обработки электронных сообщений для обеспечения информационного взаимодействия в рамках реализации общих процессов, требования к механизмам подключения системы межведомственного информационного взаимодействия государства-члена к интеграционному шлюзу национального сегмента.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4.2.2.1. Система межведомственного информационного взаимодействия [наименование государства-члена] должна обеспечивать подключение прикладных информационных систем к интеграционному шлюзу национального сегмента для обеспечения информационного взаимодействия в рамках реализации общих процессов.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4.2.2.2. Система межведомственного информационного взаимодействия [наименование государства-члена] должна обеспечивать доставку электронных документов и сведений в электронном виде, формируемых прикладными информационными системами, в интеграционный шлюз национального сегмента.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4.2.2.3. Система межведомственного информационного взаимодействия [наименование государства-члена] должна обеспечивать доставку электронных документов и сведений в электронном виде, полученных из интеграционного шлюза национального сегмента, в прикладные информационные системы, указанные в технологической информации в качестве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4.2.2.4. Система межведомственного информационного взаимодействия [наименование государства-члена] должна обеспечивать передачу технологической информации, необходимой для выполнения маршрутизации и обработки электронных документов и сведений в электронном виде, между прикладной информационной системой и интеграционным шлюзом национального сегмента.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4.2.3. Требования к функциям интеграционного шлюза национального сегмента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4.2.3.1. Основные функции интеграционного шлюза национального сегмента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4.2.3.1.1. К основным функциям интеграционного шлюза национального сегмента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маршрутизация электронных сообщений между интеграционной платформой интегрированной системы и прикладными информационными системами;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гарантированная доставка сообщений при взаимодействии с интеграционными шлюзами национальных сегментов государств-членов и интеграционным шлюзом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журналирование информационных взаимодействий, обрабатываемых интеграционным шлюзом национального сегмента, для обеспечения контроля и анализа таких взаимодействий, обработки и анализа возникающих в процессе таких взаимодействий нештатных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подключение системы межведомственного информационного взаимодействия [наименование государства-члена] к интеграционной платформе интегрированной системы и обеспечение преобразования протоколов и форматов электронных сообщений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взаимодействие с интеграционными шлюзами национальных сегментов государств-членов, интеграционным шлюзом Комиссии и сервисами ДТС [наименование государства-члена] для обеспечения юридической силы электронных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4.2.3.1.2. Интеграционный шлюз национального сегмента должен иметь функцию передачи электронных сообщений между прикладными информационными системами (с использованием при необходимости системы межведомственного информационного взаимодействия [наименование государства-члена]), сервисами ДТС [наименование государства-члена], интеграционными шлюзами национальных сегментов государств-членов и интеграционным шлюзом Комиссии в соответствии с технологическими регламентами общих процессов.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4.2.3.1.3. Для обеспечения юридической силы электронных документов при межгосударственном обмене интеграционный шлюз национального сегмента должен обеспечивать взаимодействие с сервисами ДТС [наименование государства-члена] в соответствии с требованиями нормативно-технических документов службы ДТС.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4.2.3.1.4. Интеграционный шлюз национального сегмента должен поддерживать адресацию и маршрутизацию по логическому адресу участника информационного взаимодействия, указанному в технологическом регламенте общего процесса.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4.2.3.1.5. В случае возникновения ошибки при передаче электронного сообщения от отправителя к получателю интеграционный шлюз национального сегмента должен сформировать и направить отправителю электронного сообщения соответствующее технологическое сообщение об ошибке.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4.2.3.1.6. Интеграционный шлюз национального сегмента должен соответствовать требованиям ЧТЗ на интеграционную платформу интегрированной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4.2.3.2. Требования к функции маршрутизации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4.2.3.2.1. Интеграционный шлюз национального сегмента должен обеспечивать возможность учета и хранения информации о соответствии логических адресов участника информационного взаимодействия физическим адресам сервисов информационных систем национального сегмента, сервисов системы межведомственного информационного взаимодействия [наименование государства-члена], сервисов интеграционных шлюзов национальных сегментов государств-членов или интеграционного шлюза Комиссии (далее – сервисы).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4.2.3.2.2. Компоненты интеграционного шлюза национального сегмента должны иметь возможность получения по логическому адресу участника информационного взаимодействия физических адресов интерфейсов сервисов для выполнения функции маршрутизации.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4.2.3.2.3. Интеграционный шлюз национального сегмента должен обеспечивать хранение следующей информации: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логический адрес участника информационного взаимодействия;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наименование сегмента – получателя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адреса сервисов в формате URI (универсальный идентификатор ресурса (Universal Resource Identifier));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статус текущей записи о соответствии адресов сервисов;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дата и время изменения текущей записи о соответствии адресов сервисов;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иная информация.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4.2.3.3. Требования к функции гарантированной доставки сообщений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4.2.3.3.1. Интеграционный шлюз национального сегмента должен обеспечивать гарантированную доставку электронных сообщений в интеграционные шлюзы других сегментов с использованием очередей сообщений.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4.2.3.3.2. Интеграционный шлюз национального сегмента должен взаимодействовать с интеграционными шлюзами национальных сегментов государств-членов и интеграционным шлюзом Комиссии по протоколу MQI (интерфейс очередей сообщений (Message Queue Interface)).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4.2.3.3.3. Интеграционный шлюз национального сегмента должен предоставлять очередь входящих сообщений для электронных сообщений, поступающих в такой шлюз.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4.2.3.3.4. Интеграционный шлюз национального сегмента должен предоставлять возможность отправки электронных сообщений в очереди входящих сообщений интеграционных шлюзов национальных сегментов государств-членов и интеграционного шлюза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4.2.3.4. Требования к функции журналирования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4.2.3.4.1. Интеграционный шлюз национального сегмента должен обеспечивать сохранение информации об электронных сообщениях, обрабатываемых таким шлюзом, в соответствующих журналах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получение электронного сообщения интеграционным шлюзом национального сегмента;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преобразование электронного сообщения интеграционным шлюзом национального сегмента;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отправка электронного сообщения интеграционным шлюзом национального сегмента в прикладную информационную систему, интеграционные шлюзы национальных сегментов государств-членов и интеграционный шлюз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отправка электронного сообщения в ДТС [наименование государства-члена];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получение электронного сообщения от ДТС [наименование государства-члена];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истечение при доставке электронного сообщения времени его обработки, заданного параметрами такого сообщения;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возникновение ошибки форматно-логического контроля электронного сообщения.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4.2.3.4.2. Интеграционный шлюз национального сегмента должен обеспечивать сохранение следующих параметров, характеризующих выполняемые таким шлюзом операции: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время операции;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технологический идентификатор электронного сообщения;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дата и время приема электронного сообщения интеграционным шлюзом национального сегмента;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технологическая информация из блока заголовков электронного сообщения;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наименование системы – источника электронного сообщения;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наименование системы – приемника электронного сообщения;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тип электронного сообщения;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статус обработки;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ошибка обработки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иные параметры.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4.2.3.4.3. Для обеспечения возможности анализа и мониторинга информационных взаимодействий, обрабатываемых интеграционной платформой интегрированной системы, интеграционный шлюз национального сегмента должен иметь возможность передачи информации из журналов интеграционного шлюза национального сегмента в интеграционный сегмент Комиссии при пополнении таких журналов новой информацией или при получении соответствующего запроса от интеграционного сегмента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4.2.3.4.4. При запросе информации из журналов интеграционного шлюза национального сегмента такая информация должна передаваться в формате электронного сообщения интегрированной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4.2.3.5. Требования к функции подключения системы межведомственного информационного взаимодействия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4.2.3.5.1. Интеграционный шлюз национального сегмента должен предоставлять возможность вызова сервисов прикладных информационных систем как в синхронном, так и в асинхронном режиме для обеспечения информационного взаимодействия в рамках реализации общих процессов с использованием системы межведомственного информационного взаимодействия [наименование государства-члена].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4.2.3.5.2. Интеграционный шлюз национального сегмента должен обеспечивать возможность подключения системы межведомственного информационного взаимодействия [наименование государства-члена] к интеграционному шлюзу национального сегмента.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4.2.3.5.3. Интеграционный шлюз национального сегмента должен выполнять необходимые преобразования форматов электронных сообщений между форматом электронного сообщения системы межведомственного информационного взаимодействия [наименование государства-члена] и форматом электронного сообщения интегрированной системы.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4.2.3.5.4. При преобразовании формата электронного сообщения сведения, содержащиеся в электронном сообщении, а также формат и структура таких сведений должны оставаться неизменными.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4.2.3.5.5. В случае использования сегментации электронных сообщений прикладными информационными системами или системой межведомственного информационного взаимодействия [наименование государства-члена] интеграционный шлюз национального сегмента должен обеспечивать получение всех сегментов электронного сообщения и формирование их в единое электронное сообщение.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4.2.3.5.6. При получении электронного сообщения от системы межведомственного информационного взаимодействия [наименование государства-члена] интеграционный шлюз национального сегмента должен обеспечивать передачу электронного сообщения после его обработки в интеграционный шлюз сегмента – получателя такого сообщения.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4.2.3.5.7. При получении электронного сообщения от интеграционных шлюзов национальных сегментов государств-членов и интеграционного шлюза Комиссии интеграционный шлюз национального сегмента должен обеспечить обработку электронного сообщения и передачу его в систему межведомственного информационного взаимодействия [наименование государства-члена].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4.2.3.6. Требования к функции информационного взаимодействия с интеграционными шлюзами национальных сегментов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государств-членов, интеграционным шлюзом Комиссии и сервисами ДТС [наименование государства-члена]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4.2.3.6.1. Электронные сообщения, передаваемые в рамках интеграционного шлюза национального сегмента, а также между национальными сегментами государств-членов и интеграционным сегментом Комиссии, должны передаваться в формате электронного сообщения интегрированной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4.2.3.6.2. Интеграционный шлюз национального сегмента должен иметь функцию форматно-логического контроля электронного сообщения на соответствие формату электронного сообщения интегрированной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4.2.3.6.3. Интеграционный шлюз национального сегмента должен обеспечивать контроль доставки электронного сообщения в интеграционный шлюз сегмента – получателя такого сообщения.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4.2.4. Требования к сервисам ДТС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4.2.4.1. Общие требования к сервисам ДТС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4.2.4.1.1. Сервисы ДТС [наименование государства-члена] в совокупности с другими компонентами национального сегмента должны обеспечивать реализацию технологии передачи электронных документов с обеспечением их юридической силы в соответствии с нормативно-техническими документами службы ДТС.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4.2.4.1.2. К сервисам ДТС [наименование государства-члена]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сервис подтверждения подлинности, обеспечивающий проверку и подтверждение подлинности ЭЦП в электронном документе (далее – сервис подтверждения подлинности);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сервис хранения информации, в том числе квитанций сервиса подтверждения подлинности, информации об операциях сервиса подтверждения подлинности, даты и времени совершения таких операций;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сервис УЦ, обеспечивающий создание и управление жизненным циклом сертификатов на основе инфраструктуры открытых ключей с использованием криптографического алгоритма [наименование государства-члена].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4.2.4.1.3. Сервисы ДТС [наименование государства-члена] в части надежности должны соответствовать требованиям к надежности, установленным для интегрированной системы в целом, и обеспечивать: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непрерывную работу сервисов ДТС с учетом перерывов, необходимых для технического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оперативное восстановление работоспособности сервисов ДТС в случае выхода из строя и в чрезвычайных ситуациях;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возможность периодического контроля работоспособности сервисов ДТС.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4.2.4.1.4. Надежность сервисов ДТС [наименование государства-члена] должна обеспечиваться за счет резервирования критически важных сервисов, в том числе за счет использования отказоустойчивой конфигурации компонентов с возможностью переключения на резервное оборудование при выходе из строя основного, применения избыточного количества компонентов, наличия запасного комплекта оборудования (холодный резерв), а также использования аппаратных средств, обеспечивающих защиту сервисов ДТС от кратковременных перебоев в электропитании.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4.2.4.1.5. Для восстановления критичных данных сервисов ДТС [наименование государства-члена] должно обеспечиваться полное резервное копирование таких данных не реже 1 раза в неделю и инкрементальное резервное копирование не реже 4 раз в неделю, а также хранение полных копий критичных данных за последние 4 недели.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4.2.4.1.6. Требования к надежности должны обеспечиваться соблюдением требований к условиям эксплуатации сервисов ДТС [наименование государства-члена] и отсутствием ошибок в обслуживании и эксплуатации компонентов сервисов ДТС [наименование государства-члена].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4.2.4.1.7. На технических компонентах сервисов ДТС [наименование государства-члена] должна быть реализована доверенная загрузка операционной системы, обеспечивающая блокировку загрузки операционной системы со съемных носителей.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4.2.4.1.8. На технические компоненты сервисов ДТС [наименование государства-члена] должны быть установлены антивирусные средства, прошедшие процедуру оценки соответствия в соответствии с требованиями, установленными [наименование уполномоченного органа в области обеспечения безопасности].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4.2.4.1.9. Межсетевое экранирование технических компонентов сервисов ДТС [наименование государства-члена] должно выполняться с использованием межсетевого экрана, прошедшего процедуру оценки соответствия в соответствии с требованиями, установленными [наименование уполномоченного органа в области обеспечения безопасности].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4.2.4.2. Требования к сервису подтверждения подлинности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4.2.4.2.1. Сервис подтверждения подлинности включает в себя следующие компоненты: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сервер сервиса подтверждения подлинности, выполняющий проверку ЭЦП и формирующий квитанции, содержащие сведения о результатах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журнал аудита, в котором должна регистрироваться информация о событиях, связанных с выполнением сервисом подтверждения подлинности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СКЗИ, реализующие криптографические алгоритмы в соответствии с криптографическими стандартами национального сегмента (далее – национальные СКЗИ) и криптографическими стандартами службы ДТС.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4.2.4.2.2. Национальные СКЗИ должны быть реализованы в соответствии с требованиями к СКЗИ законодательства [наименование государства-члена].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4.2.4.2.3. Национальные СКЗИ должны пройти процедуру оценки соответствия в соответствии с требованиями законодательства [наименование государства-члена].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4.2.4.2.4. Сервис подтверждения подлинности должен взаимодействовать с сервисами УЦ ДТС государств-членов и УЦ ДТС Комиссии (для обеспечения сертификатами ключей подписи в целях обеспечения взаимодействия ДТС Комиссии и ДТС государств-членов), а также с интеграционным шлюзом национального сегмента.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4.2.4.2.5. Сервис подтверждения подлинности не должен взаимодействовать с сервисами подтверждения подлинности ДТС государств-членов.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4.2.4.2.6. Взаимодействие между сервисом подтверждения подлинности и сервисом УЦ, сервисом подтверждения подлинности и сервисом УЦ ДТС Комиссии должно осуществляться по протоколу HTTP/HTTPS.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4.2.4.2.7. ЭЦП отправителя в национальном сегменте [наименование государства-члена] должна быть выполнена в соответствии с требованиями законодательства [наименование государства-члена] в части применяемых криптографических алгоритмов.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4.2.4.2.8. Сервис подтверждения подлинности должен выполнять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проверка ЭЦП в электронном документе в соответствии с требованиями законодательства [наименование государства-члена];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формирование квитанции в соответствии с требованиями нормативно-технических документов службы ДТС;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создание ЭЦП в квитанции в соответствии с требованиями нормативно-технических документов службы ДТС;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иные функции, необходимые для поддержания деятельности сервиса подтверждения подлинности интегрированной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4.2.4.2.9. В результате проверки ЭЦП сервисом подтверждения подлинности должна создаваться квитанция, которая должна сохраняться сервисом хранения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4.2.4.2.10. Сервис подтверждения подлинности должен регистрировать в журнале аудита информацию о событиях, связанных с выполнением сервисом подтверждения подлинности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4.2.4.3. Требования к сервису хранения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4.2.4.3.1. Сервис хранения информации должен выполнять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хранение информации о проверке подлинности и целостности электронного документа, ЭЦП и квитанций в электронном документе, формируемых сервисом подтверждения подлинности;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хранение информации об операциях сервиса подтверждения подлинности, даты и времени совершения таких операций;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обеспечение предоставления по запросам уполномоченных органов информации, подтверждающей факты отправки в интеграционный шлюз национального сегмента или получения из интеграционного шлюза национального сегмента электронных документов, формирования квитанции, а также проверки ЭЦП в электронном документе.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4.2.4.3.2. Срок хранения информации в сервисе хранения информации должен составлять не менее 1 года. После истечения указанного срока информация должна отправляться в электронное хранилище.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4.2.4.4. Требования к сервису УЦ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4.2.4.4.1. Для реализации сервисов ДТС [наименование государства-члена] может использоваться существующий УЦ либо вновь создаваемый УЦ.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4.2.4.4.2. Сервис УЦ должен выдавать сертификаты участникам информационного взаимодействия в национальном сегменте [наименование государства-члена] в формате, соответствующем требованиям законодательства [наименование государства-члена].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4.2.4.4.3. Сервис УЦ должен создавать и выдавать сервису подтверждения подлинности сертификаты в соответствии с требованиями нормативно-технических документов службы ДТС.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4.2.4.4.4. Сервис УЦ должен формировать штампы времени, являющиеся доказательством времени совершения тех или иных событий. Синхронизация времени должна осуществляться по глобальному эталонному источнику точного времени.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4.2.4.4.5. Штампы времени формируются для фиксации времени создания квитанции, формирования ЭЦП в электронном документе или выполнения какой-либо операции, связанной с обработкой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4.2.4.4.6. Штамп времени должен содержать следующие данные: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значение хэш-функции электронного документа, на который выдан штамп;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идентификатор объекта OID (Object Identifier) политики штампа;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время выдачи штампа;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точность времени (погрешность);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признак строгой упорядоченности штампов;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сведения, идентифицирующие входящий запрос на получение штампа времен.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4.2.4.4.7. Штамп времени должен: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гарантировать применение доверенного источника времени (аутентификация времени с использованием часов высокой надежности);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содержать однообразные параметры времени суток (всемирное или местное время);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содержать сведения об используемом часовом поясе времени;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подписываться ключом, созданным специально для подписания штампов времени и имеющим сертификат.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4.2.4.4.8. Штампы времени должны соответствовать стандарту RFC 3161 «Internet X.509 Public Key Infrastructure Time-Stamp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Protocol (TSP)».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4.2.5. Требования к подсистеме мониторинга и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4.2.5.1. Подсистема мониторинга и управления национального сегмента должна обеспечивать регистрацию в журнале мониторинга информации об отклонениях контролируемых параметров, оказывающих влияние на работоспособность интеграционного шлюза национального сегмента и сервисов ДТС [наименование государства-члена].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4.2.5.2. Подсистема мониторинга и управления национального сегмента должна обеспечивать контроль следующих параметров: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доступность сервисов, обеспечивающих функционирование интеграционного шлюза национального сегмента;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доступность сервисов, обеспечивающих функционирование сервисов ДТС [наименование государства-члена];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интерфейсов взаимодействия интеграционного шлюза национального сегмента с интегрированной системой;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доступность каналов передачи сообщений между интеграционным шлюзом национального сегмента, интеграционными шлюзами национальных сегментов государств-членов и интеграционным шлюзом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количество сообщений в очереди входящих сообщений интеграционного шлюза национального сегмента.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4.2.5.3. Подсистема мониторинга и управления национального сегмента должна направлять в подсистему мониторинга и управления интегрированной системы по протоколу SNMP (простой протокол мониторинга сети (Simple Network Monitoring Protocol)) информацию о критичных событиях, влияющих на работоспособность интеграционного шлюза национального сегмента и сервисов ДТС [наименование государства-члена].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4.2.6. Дополнительные функциональные требования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Приводятся дополнительные требования к национальному сегменту и его компонентам.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4.3. Требования к видам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4.3.1. Требования к математическому обеспечению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Приводятся требования к составу, области применения и способам использования в национальном сегменте математических методов и моделей, типовых алгоритмов и алгоритмов, подлежащих разработке.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4.3.2. Требования к информационному обеспечению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Приводятся требования к информационному обеспечению в части: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состава, структуры и способов организации данных в национальном сегменте;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информационного обмена между национальными сегментами государств-членов и интеграционным сегментом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использования отраслевых классификаторов, а также унифицированных документов и классификаторов;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применения систем управления базами данных;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структуры процессов сбора, обработки и передачи данных в национальном сегменте;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защиты данных от разрушений при авариях и сбоях;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контроля, хранения, обновления и восстановления данных;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процедуры обеспечения юридической силы электронных документов, обрабатываемых национальным сегментом.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4.3.2.1. Требования к информационной совместимости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4.3.2.1.1. Интеграционный шлюз национального сегмента должен быть совместим по транспортным протоколам и форматам данных с системой межведомственного информационного взаимодействия [наименование государства-члена].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4.3.2.2. Требования по использованию нормативно-справочной информации и общих информационных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4.3.2.2.1. Прикладные информационные системы должны использовать единую нормативно-справочную информацию в рамках реализации общих процессов.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4.3.2.2.2. Информационное взаимодействие между информационными системами уполномоченных органов и информационными системами Комиссии при формировании, ведении и использовании общих информационных ресурсов должно осуществляться с использованием интеграционной платформы интегрированной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4.3.2.2.3. В случае формирования общего информационного ресурса на основе информационного взаимодействия информационных систем уполномоченных органов с применением механизма «единого окна» должен быть определен уполномоченный орган, выполняющий функции оператора национальной части общего информационного ресурса и обеспечивающий с помощью своих информационных систем ведение национальной части общего информационного ресурса и предоставление регламентированного доступа заинтересованным уполномоченным органам к требуемой информации из общего информационного ресурса с использованием системы межведомственного информационного взаимодействия [наименование государства-члена].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4.3.3. Требования к лингвистическому обеспечению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Приводятся требования к применению языков программирования высокого уровня, языков взаимодействия пользователей и технических средств, кодированию и декодированию данных, языкам ввода-вывода данных, языкам манипулирования данными, средствам описания конкретной предметной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4.3.4. Требования к программному обеспечению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Приводятся перечень покупных программных средств, а также требования, установленные в части независимости программных средств от используемых средств вычислительной техники и операционной среды, качества программных средств, способов его обеспечения и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4.3.4.1. Функция гарантированной доставки сообщений интеграционного шлюза национального сегмента должна быть реализована на основе протокола MQI (интерфейс очередей сообщений (Message Queue Interface)) с использованием электронных сообщений в формате электронного сообщения интегрированной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4.3.5. Требования к техническому обеспечению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Приводятся требования к техническому обеспечению национального сегмента, в том числе к техническим средствам (комплексам технических средств), программно-техническим комплексам и другим комплектующим изделий, допустимых к использованию в национальном сегменте, а также к функциональным, конструктивным и эксплуатационным характеристикам средств технического обеспечения национального сегмента.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4.3.5.1. Техническое обеспечение интеграционного шлюза национального сегмента должно обеспечивать создание, развертывание и эксплуатацию интегрированной системы, а также обучение персонала работе с подсистемами и компонентами интегрированной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4.3.5.2. Техническое обеспечение интеграционного шлюза национального сегмента должно включать в себя следующие контуры: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рабочий контур – используется для функционирования компонентов национального сегмента при информационном взаимодействии в рамках реализации общих процессов;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тестовый контур – используется для тестирования компонентов национального сегмента, в том числе межгосударственного;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обучающий контур – используется для обучения персонала.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4.3.5.3. Тестовый и обучающий контуры могут быть объединены. Такое объединение не должно приводить к ухудшению процессов тестирования и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4.3.6. Требования к организационному обеспечению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Приводятся требования к организационному обеспечению национального сегмента в части структуры и функций подразделений, участвующих в функционировании такого сегмента или обеспечивающих его эксплуатацию, функционирования национального сегмента и порядка взаимодействия персонала.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4.3.6.1. Для обеспечения эксплуатации интеграционного шлюза национального сегмента должен быть определен уполномоченный оператор интеграционного шлюза.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4.3.6.2. Техническая поддержка эксплуатации и сопровождения интеграционного шлюза национального сегмента может осуществляться в рамках технической поддержки интеграционной платформы интегрированной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4.3.6.3. Требования к защите от ошибочных действий персонала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4.3.6.3.1. Программные средства национального сегмента должны автоматизировано восстанавливать данные при изменениях, вызванных ошибочными действиями персонала.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4.3.6.3.2. При необходимости должен использоваться механизм дополнительного подтверждения персоналом своих действий.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4.3.7. Требования к методическому обеспечению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Приводится перечень применяемых при функционировании национального сегмента стандартов, нормативов, методик.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Состав и содержание работ по созданию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национального сегмента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Приводятся перечень работ, выполнение которых необходимо для создания национального сегмента, информация о результатах и длительности (при необходимости) выполнения таких работ, а также об ответственных за выполнение таких работ лицах.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5.1. Описание работ по созданию национального сегмента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5.1.1. В процессе создания национального сегмента должны быть выполнены работы в соответствии со следующими этапами: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создание интеграционного шлюза национального сегмента;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создание инфраструктуры ДТС [наименование государства-члена];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создание (доработка) системы межведомственного информационного взаимодействия [наименование государства-члена] и прикладных информационных систем в рамках реализации общих процессов.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5.2. Перечень работ по созданию интеграционного шлюза национального сегмента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Таблица 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6"/>
        <w:gridCol w:w="5854"/>
      </w:tblGrid>
      <w:tr>
        <w:trPr>
          <w:trHeight w:val="30" w:hRule="atLeast"/>
        </w:trPr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работ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выполнения работ</w:t>
            </w:r>
          </w:p>
        </w:tc>
      </w:tr>
      <w:tr>
        <w:trPr>
          <w:trHeight w:val="30" w:hRule="atLeast"/>
        </w:trPr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Определение уполномоченного оператора интеграционного шлюза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уведомление Комиссии о назначении уполномоченного оператора интеграционного шлюза </w:t>
            </w:r>
          </w:p>
        </w:tc>
      </w:tr>
      <w:tr>
        <w:trPr>
          <w:trHeight w:val="30" w:hRule="atLeast"/>
        </w:trPr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Разработка плана мероприятий по созданию интеграционного шлюза национального сегмента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мероприятий по созданию интеграционного шлюза национального сегмента</w:t>
            </w:r>
          </w:p>
        </w:tc>
      </w:tr>
      <w:tr>
        <w:trPr>
          <w:trHeight w:val="30" w:hRule="atLeast"/>
        </w:trPr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Выполнение работ по созданию интеграционного шлюза национального сегмента в соответствии с ЧТЗ на интеграционную платформу интегрированной системы и планом мероприятий по созданию интеграционного шлюза национального сегмента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промежуточные отчеты о ходе выполнения работ, документация технорабочего проекта, акты выполненных работ</w:t>
            </w:r>
          </w:p>
        </w:tc>
      </w:tr>
      <w:tr>
        <w:trPr>
          <w:trHeight w:val="30" w:hRule="atLeast"/>
        </w:trPr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Развертывание информационно-телекоммуникационной и вычислительной инфраструктуры интеграционного шлюза национального сегмента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эксплуатационная документация, акты выполненных работ, договоры на оказание услуг</w:t>
            </w:r>
          </w:p>
        </w:tc>
      </w:tr>
      <w:tr>
        <w:trPr>
          <w:trHeight w:val="30" w:hRule="atLeast"/>
        </w:trPr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Проведение приемочных испытаний интеграционного шлюза национального сегмента, включая межгосударственное тестирование интеграционного шлюза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и методика проведения испытаний, акты о проведении приемочных испытаний</w:t>
            </w:r>
          </w:p>
        </w:tc>
      </w:tr>
      <w:tr>
        <w:trPr>
          <w:trHeight w:val="30" w:hRule="atLeast"/>
        </w:trPr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Обучение персонала работе с интеграционным шлюзом национального сегмента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программа, планы и расписание проведения обучения, акты о проведении обучения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5.3. Перечень работ по созданию инфраструктуры ДТС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Таблица 2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8"/>
        <w:gridCol w:w="5862"/>
      </w:tblGrid>
      <w:tr>
        <w:trPr>
          <w:trHeight w:val="30" w:hRule="atLeast"/>
        </w:trPr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работ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выполнения работ</w:t>
            </w:r>
          </w:p>
        </w:tc>
      </w:tr>
      <w:tr>
        <w:trPr>
          <w:trHeight w:val="30" w:hRule="atLeast"/>
        </w:trPr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Определение уполномоченного оператора ДТС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Комиссии о назначении уполномоченного оператора ДТС</w:t>
            </w:r>
          </w:p>
        </w:tc>
      </w:tr>
      <w:tr>
        <w:trPr>
          <w:trHeight w:val="30" w:hRule="atLeast"/>
        </w:trPr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Разработка плана мероприятий по созданию инфраструктуры ДТС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мероприятий по созданию инфраструктуры ДТС</w:t>
            </w:r>
          </w:p>
        </w:tc>
      </w:tr>
      <w:tr>
        <w:trPr>
          <w:trHeight w:val="30" w:hRule="atLeast"/>
        </w:trPr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Выполнение работ по созданию инфраструктуры ДТС в соответствии с ЧТЗ на национальный сегмент и планом мероприятий по созданию инфраструктуры ДТС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промежуточные отчеты о ходе выполнения работ, документация технорабочего проекта, акты выполненных работ</w:t>
            </w:r>
          </w:p>
        </w:tc>
      </w:tr>
      <w:tr>
        <w:trPr>
          <w:trHeight w:val="30" w:hRule="atLeast"/>
        </w:trPr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Развертывание информационно-телекоммуникационной и вычислительной инфраструктуры ДТС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эксплуатационная документация, акты выполненных работ, договоры на оказание услуг</w:t>
            </w:r>
          </w:p>
        </w:tc>
      </w:tr>
      <w:tr>
        <w:trPr>
          <w:trHeight w:val="30" w:hRule="atLeast"/>
        </w:trPr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Проведение приемочных испытаний сервисов ДТС, включая межгосударственное тестирование сервисов ДТС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и методика проведения испытаний, акты о проведении приемочных испытаний</w:t>
            </w:r>
          </w:p>
        </w:tc>
      </w:tr>
      <w:tr>
        <w:trPr>
          <w:trHeight w:val="30" w:hRule="atLeast"/>
        </w:trPr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Обучение персонала работе с сервисами ДТС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программа, планы и расписание проведения обучения, акты о проведении обучения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5.4. Перечень работ по созданию (доработке) системы межведомственного информационного взаимодействия [наименование государства-члена] и прикладных информационных систем в целях обеспечения реализации общих процессов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Таблица 3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4"/>
        <w:gridCol w:w="5896"/>
      </w:tblGrid>
      <w:tr>
        <w:trPr>
          <w:trHeight w:val="30" w:hRule="atLeast"/>
        </w:trPr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работ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выполнения работ</w:t>
            </w:r>
          </w:p>
        </w:tc>
      </w:tr>
      <w:tr>
        <w:trPr>
          <w:trHeight w:val="30" w:hRule="atLeast"/>
        </w:trPr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Создание ЧТЗ на доработку прикладной информационной системы (для каждой прикладной информационной системы, участвующей в реализации общих процессов) 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ЧТЗ на доработку прикладной информационной системы </w:t>
            </w:r>
          </w:p>
        </w:tc>
      </w:tr>
      <w:tr>
        <w:trPr>
          <w:trHeight w:val="30" w:hRule="atLeast"/>
        </w:trPr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Разработка плана мероприятий по реализации общих процессов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 мероприятий по реализации общих процессов </w:t>
            </w:r>
          </w:p>
        </w:tc>
      </w:tr>
      <w:tr>
        <w:trPr>
          <w:trHeight w:val="30" w:hRule="atLeast"/>
        </w:trPr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Настройка интеграционного шлюза национального сегмента в части обеспечения реализации общих процессов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планом мероприятий по реализации общих процессов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промежуточные отчеты о ходе выполнения работ, документация технорабочего проекта, акты выполненных работ</w:t>
            </w:r>
          </w:p>
        </w:tc>
      </w:tr>
      <w:tr>
        <w:trPr>
          <w:trHeight w:val="30" w:hRule="atLeast"/>
        </w:trPr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Настройка системы межведомственного информационного взаимодействия в части обеспечения реализации общих процессов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планом мероприятий по реализации общих процессов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промежуточные отчеты о ходе выполнения работ, документация технорабочего проекта, акты выполненных работ</w:t>
            </w:r>
          </w:p>
        </w:tc>
      </w:tr>
      <w:tr>
        <w:trPr>
          <w:trHeight w:val="30" w:hRule="atLeast"/>
        </w:trPr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Доработка прикладных информационных систем в рамках реализации общих процессов в соответствии с ЧТЗ на доработку прикладной информационной системы (для каждой прикладной информационной системы, участвующей в реализации общих процессов)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документация технорабочего проекта, акты выполненных работ</w:t>
            </w:r>
          </w:p>
        </w:tc>
      </w:tr>
      <w:tr>
        <w:trPr>
          <w:trHeight w:val="30" w:hRule="atLeast"/>
        </w:trPr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Проведение приемочных испытаний 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и методика проведения испытаний, акты о проведении приемочных испытаний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Порядок контроля и приемки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6.1. Виды испытаний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6.1.1. Испытания национального сегмента должны проводиться на стадии его ввода в действие с целью проверки соответствия национального сегмента требованиям ЧТЗ на национальный сегмент.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6.1.2. Испытания проводятся в целях проверки выполнения функций национального сегмента, выявления и устранения недостатков в программном обеспечении и оборудовании, а также внесения изменений в соответствующие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6.1.3. Для проверки выполнения функций национального сегмента проводятся следующие виды испытаний: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предварительные испытания;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опытная эксплуатация;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приемочные испытания.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6.1.4. Испытания проводятся комиссией, создаваемой заказчиком национального сегмента (далее – комиссия по проведению испытаний).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6.1.5. Для планирования проведения испытаний должны быть разработаны соответствующие программа и методика.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6.1.6. Результаты проведения испытаний, предусмотренные программой и методикой, должны фиксироваться комиссией по проведению испытаний в протоколе испытаний.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6.1.7. Предварительные испытания должны проводиться в части проверки работоспособности комплекса технического, информационного, организационного и программного обеспечения национального сегмента на контрольном примере или на основе реальных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6.1.8. Предварительные испытания должны проводиться после отладки и тестирования разработчиками программных и технических средств, представления такими разработчиками документов о готовности к испытаниям, а также после ознакомления персонала с эксплуатационной документацией.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6.1.9. По результатам проведения предварительных испытаний комиссия по проведению испытаний принимает решение о работоспособности национального сегмента и его приемке в опытную эксплуатацию и формирует (при необходимости) перечень недостатков национального сегмента, которые необходимо устранить, с указанием сроков.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6.1.10. После устранения недостатков проводятся повторные предварительные испытания.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6.1.11. Предварительные испытания завершаются оформлением акта приемки в опытную эксплуатацию, который подписывается всеми членами комиссии по проведению испытаний.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6.1.12. На этапе опытной эксплуатации определяются количественные и качественные характеристики национального сегмента, готовность персонала к работе с подсистемами национального сегмента и вносятся изменения в соответствующие документы (при необходимости).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6.1.13. По результатам проведения опытной эксплуатации принимается решение о готовности национального сегмента к приемочным испытаниям.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6.1.14. Опытная эксплуатация завершается оформлением акта о завершении опытной эксплуатации и допуске национального сегмента к приемочным испытаниям.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6.1.15. Внесение изменений в программно-техническую документацию, возникших на этапе опытной эксплуатации, осуществляется без соответствующего извещения на изменение.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6.1.16. В целях ввода национального сегмента в промышленную эксплуатацию проводятся приемочные испытания, в ходе которых оцениваются результаты опытной эксплуатации, принимается решение о приемке национального сегмента в промышленную эксплуатацию.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6.1.17. По результатам проведения приемочных испытаний комиссия по проведению испытаний принимает решение о вводе национального сегмента в промышленную эксплуатацию.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6.1.18. Этап проведения приемочных испытаний завершается оформлением акта о завершении приемочных испытаний и допуске национального сегмента в промышленную эксплуатацию.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6.2. Общие требования к приемке работ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Приводятся требования к приемке работ в соответствии с этапами создания национального сегмента государства-члена.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Требования к составу и содержанию работ по подготовке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объекта автоматизации к вводу в действие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Приводится перечень мероприятий, которые необходимо осуществить при подготовке объекта автоматизации к вводу в действие (с указанием ответственных исполнителей).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Требования к документированию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Приводятся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согласованный разработчиком и заказчиком перечень подлежащих разработке документов, соответствующих требованиям ГОСТ 34.201-89;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выпускаемых на машинных носителях;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требований к составу и содержанию документов, определяющих требования к документированию элементов национального сегмента (при необходимости).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8.1. Документация должна быть оформлена на бумажном носителе и в электронном виде на магнитном носителе (текстовая часть 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формате Microsoft Word 2010 (совместимом с ним), графическая часть – в формате Microsoft Visio 2010 (совместимом с ним)).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Примечание. Текст без шрифтового выделения является постоянной и неизменяемой информацией. Текст, выделенный курсивом, является переменной информацией и замещается соответствующими данными.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